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23A82" w14:textId="77777777" w:rsidR="003D39E9" w:rsidRPr="003D39E9" w:rsidRDefault="003D39E9" w:rsidP="00AB0DF7">
      <w:pPr>
        <w:rPr>
          <w:rFonts w:ascii="Times New Roman" w:hAnsi="Times New Roman"/>
        </w:rPr>
      </w:pPr>
    </w:p>
    <w:p w14:paraId="0C823A83" w14:textId="77777777" w:rsidR="003D39E9" w:rsidRPr="003D39E9" w:rsidRDefault="003D39E9" w:rsidP="003D39E9">
      <w:pPr>
        <w:rPr>
          <w:rFonts w:ascii="Times New Roman" w:hAnsi="Times New Roman"/>
          <w:b/>
          <w:sz w:val="28"/>
          <w:szCs w:val="28"/>
        </w:rPr>
      </w:pPr>
      <w:r w:rsidRPr="003D39E9">
        <w:rPr>
          <w:rFonts w:ascii="Times New Roman" w:hAnsi="Times New Roman"/>
          <w:b/>
          <w:sz w:val="28"/>
          <w:szCs w:val="28"/>
        </w:rPr>
        <w:t xml:space="preserve">Exercice 1 : Déchiffrer avec l’inverse modulaire de </w:t>
      </w:r>
      <w:r w:rsidRPr="003D39E9">
        <w:rPr>
          <w:rFonts w:ascii="Times New Roman" w:hAnsi="Times New Roman"/>
          <w:b/>
          <w:i/>
          <w:sz w:val="28"/>
          <w:szCs w:val="28"/>
        </w:rPr>
        <w:t>a</w:t>
      </w:r>
    </w:p>
    <w:p w14:paraId="4B0151ED" w14:textId="77777777" w:rsidR="001B081C" w:rsidRDefault="001B081C" w:rsidP="001B081C">
      <w:pPr>
        <w:ind w:right="-426"/>
        <w:jc w:val="both"/>
        <w:rPr>
          <w:rFonts w:ascii="Times New Roman" w:hAnsi="Times New Roman"/>
          <w:sz w:val="24"/>
          <w:szCs w:val="24"/>
        </w:rPr>
      </w:pPr>
    </w:p>
    <w:p w14:paraId="0CB0D415" w14:textId="77777777" w:rsidR="001B081C" w:rsidRDefault="001B081C" w:rsidP="001B081C">
      <w:pPr>
        <w:ind w:right="-426"/>
        <w:jc w:val="both"/>
      </w:pPr>
      <w:r w:rsidRPr="004B1C53">
        <w:rPr>
          <w:rFonts w:ascii="Times New Roman" w:hAnsi="Times New Roman"/>
        </w:rPr>
        <w:t xml:space="preserve">Pré </w:t>
      </w:r>
      <w:r w:rsidRPr="001B081C">
        <w:rPr>
          <w:rFonts w:ascii="Times New Roman" w:hAnsi="Times New Roman"/>
        </w:rPr>
        <w:t xml:space="preserve">requis : </w:t>
      </w:r>
      <w:r>
        <w:rPr>
          <w:rFonts w:ascii="Times New Roman" w:hAnsi="Times New Roman"/>
        </w:rPr>
        <w:t>Règles d’o</w:t>
      </w:r>
      <w:r w:rsidRPr="001B081C">
        <w:rPr>
          <w:rFonts w:ascii="Times New Roman" w:hAnsi="Times New Roman"/>
        </w:rPr>
        <w:t xml:space="preserve">pérations sur les </w:t>
      </w:r>
      <w:r>
        <w:rPr>
          <w:rFonts w:ascii="Times New Roman" w:hAnsi="Times New Roman"/>
        </w:rPr>
        <w:t>congruences</w:t>
      </w:r>
      <w:r w:rsidRPr="001B081C">
        <w:rPr>
          <w:rFonts w:ascii="Times New Roman" w:hAnsi="Times New Roman"/>
        </w:rPr>
        <w:t>.</w:t>
      </w:r>
    </w:p>
    <w:p w14:paraId="76C4DB14" w14:textId="77777777" w:rsidR="001B081C" w:rsidRPr="004B1C53" w:rsidRDefault="001B081C" w:rsidP="001B081C">
      <w:pPr>
        <w:ind w:right="-426"/>
        <w:jc w:val="both"/>
        <w:rPr>
          <w:rFonts w:ascii="Times New Roman" w:hAnsi="Times New Roman"/>
        </w:rPr>
      </w:pPr>
    </w:p>
    <w:p w14:paraId="791589F8" w14:textId="77777777" w:rsidR="001B081C" w:rsidRDefault="001B081C" w:rsidP="001B081C">
      <w:pPr>
        <w:ind w:right="-426"/>
        <w:jc w:val="both"/>
        <w:rPr>
          <w:rFonts w:ascii="Times New Roman" w:hAnsi="Times New Roman"/>
        </w:rPr>
      </w:pPr>
      <w:r w:rsidRPr="004B1C53">
        <w:rPr>
          <w:rFonts w:ascii="Times New Roman" w:hAnsi="Times New Roman"/>
        </w:rPr>
        <w:t xml:space="preserve">Objectifs : </w:t>
      </w:r>
      <w:r w:rsidRPr="001B081C">
        <w:rPr>
          <w:rFonts w:ascii="Times New Roman" w:hAnsi="Times New Roman"/>
        </w:rPr>
        <w:t xml:space="preserve">Utiliser </w:t>
      </w:r>
      <w:r>
        <w:rPr>
          <w:rFonts w:ascii="Times New Roman" w:hAnsi="Times New Roman"/>
        </w:rPr>
        <w:t xml:space="preserve">les </w:t>
      </w:r>
      <w:r w:rsidRPr="001B081C">
        <w:rPr>
          <w:rFonts w:ascii="Times New Roman" w:hAnsi="Times New Roman"/>
        </w:rPr>
        <w:t>opérations sur les congruences</w:t>
      </w:r>
      <w:r w:rsidRPr="001B081C">
        <w:t>.</w:t>
      </w:r>
      <w:r>
        <w:t xml:space="preserve"> </w:t>
      </w:r>
      <w:r w:rsidRPr="001B081C">
        <w:rPr>
          <w:rFonts w:ascii="Times New Roman" w:hAnsi="Times New Roman"/>
        </w:rPr>
        <w:t>Utilis</w:t>
      </w:r>
      <w:r>
        <w:rPr>
          <w:rFonts w:ascii="Times New Roman" w:hAnsi="Times New Roman"/>
        </w:rPr>
        <w:t xml:space="preserve">er </w:t>
      </w:r>
      <w:r w:rsidRPr="001B081C">
        <w:rPr>
          <w:rFonts w:ascii="Times New Roman" w:hAnsi="Times New Roman"/>
        </w:rPr>
        <w:t>l’</w:t>
      </w:r>
      <w:r>
        <w:rPr>
          <w:rFonts w:ascii="Times New Roman" w:hAnsi="Times New Roman"/>
        </w:rPr>
        <w:t>inverse modulaire pour simplifier.</w:t>
      </w:r>
    </w:p>
    <w:p w14:paraId="0C823A86" w14:textId="77777777" w:rsidR="003D39E9" w:rsidRDefault="003D39E9" w:rsidP="009C5C21">
      <w:pPr>
        <w:rPr>
          <w:rFonts w:ascii="Times New Roman" w:hAnsi="Times New Roman"/>
        </w:rPr>
      </w:pPr>
    </w:p>
    <w:p w14:paraId="4035418A" w14:textId="77777777" w:rsidR="001B081C" w:rsidRPr="003D39E9" w:rsidRDefault="001B081C" w:rsidP="009C5C21">
      <w:pPr>
        <w:rPr>
          <w:rFonts w:ascii="Times New Roman" w:hAnsi="Times New Roman"/>
        </w:rPr>
      </w:pPr>
    </w:p>
    <w:p w14:paraId="0C823A87" w14:textId="77777777" w:rsidR="00267F4B" w:rsidRPr="003D39E9" w:rsidRDefault="00635843" w:rsidP="009C5C21">
      <w:pPr>
        <w:pStyle w:val="NormalWeb"/>
        <w:numPr>
          <w:ilvl w:val="0"/>
          <w:numId w:val="42"/>
        </w:numPr>
        <w:spacing w:before="0" w:beforeAutospacing="0" w:after="120" w:afterAutospacing="0"/>
        <w:rPr>
          <w:sz w:val="22"/>
          <w:szCs w:val="22"/>
        </w:rPr>
      </w:pPr>
      <w:r w:rsidRPr="003D39E9">
        <w:rPr>
          <w:sz w:val="22"/>
          <w:szCs w:val="22"/>
        </w:rPr>
        <w:t xml:space="preserve">On </w:t>
      </w:r>
      <w:r w:rsidR="007C5636" w:rsidRPr="003D39E9">
        <w:rPr>
          <w:sz w:val="22"/>
          <w:szCs w:val="22"/>
        </w:rPr>
        <w:t>code</w:t>
      </w:r>
      <w:r w:rsidRPr="003D39E9">
        <w:rPr>
          <w:sz w:val="22"/>
          <w:szCs w:val="22"/>
        </w:rPr>
        <w:t xml:space="preserve"> les </w:t>
      </w:r>
      <m:oMath>
        <m:r>
          <w:rPr>
            <w:rFonts w:ascii="Cambria Math" w:hAnsi="Cambria Math"/>
            <w:sz w:val="22"/>
            <w:szCs w:val="22"/>
          </w:rPr>
          <m:t>26</m:t>
        </m:r>
      </m:oMath>
      <w:r w:rsidRPr="003D39E9">
        <w:rPr>
          <w:rFonts w:eastAsiaTheme="minorEastAsia"/>
          <w:sz w:val="22"/>
          <w:szCs w:val="22"/>
        </w:rPr>
        <w:t xml:space="preserve"> </w:t>
      </w:r>
      <w:r w:rsidRPr="003D39E9">
        <w:rPr>
          <w:sz w:val="22"/>
          <w:szCs w:val="22"/>
        </w:rPr>
        <w:t xml:space="preserve">lettres de l’alphabet </w:t>
      </w:r>
      <w:r w:rsidR="009C5C21" w:rsidRPr="003D39E9">
        <w:rPr>
          <w:sz w:val="22"/>
          <w:szCs w:val="22"/>
        </w:rPr>
        <w:t>en</w:t>
      </w:r>
      <w:r w:rsidRPr="003D39E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26</m:t>
        </m:r>
      </m:oMath>
      <w:r w:rsidRPr="003D39E9">
        <w:rPr>
          <w:rFonts w:eastAsiaTheme="minorEastAsia"/>
          <w:sz w:val="22"/>
          <w:szCs w:val="22"/>
        </w:rPr>
        <w:t xml:space="preserve"> entiers naturels</w:t>
      </w:r>
      <w:r w:rsidR="009C5C21" w:rsidRPr="003D39E9">
        <w:rPr>
          <w:rFonts w:eastAsiaTheme="minorEastAsia"/>
          <w:sz w:val="22"/>
          <w:szCs w:val="22"/>
        </w:rPr>
        <w:t xml:space="preserve"> </w:t>
      </w:r>
      <m:oMath>
        <m:r>
          <w:rPr>
            <w:rFonts w:ascii="Cambria Math" w:eastAsiaTheme="minorEastAsia" w:hAnsi="Cambria Math"/>
            <w:sz w:val="22"/>
            <w:szCs w:val="22"/>
          </w:rPr>
          <m:t>x</m:t>
        </m:r>
      </m:oMath>
      <w:r w:rsidR="007F2AD4" w:rsidRPr="003D39E9">
        <w:rPr>
          <w:rFonts w:eastAsiaTheme="minorEastAsia"/>
          <w:sz w:val="22"/>
          <w:szCs w:val="22"/>
        </w:rPr>
        <w:t xml:space="preserve"> </w:t>
      </w:r>
      <w:r w:rsidR="009C5C21" w:rsidRPr="003D39E9">
        <w:rPr>
          <w:rFonts w:eastAsiaTheme="minorEastAsia"/>
          <w:sz w:val="22"/>
          <w:szCs w:val="22"/>
        </w:rPr>
        <w:t>avec la table de codage suivante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750"/>
        <w:gridCol w:w="750"/>
        <w:gridCol w:w="750"/>
        <w:gridCol w:w="754"/>
        <w:gridCol w:w="750"/>
        <w:gridCol w:w="750"/>
        <w:gridCol w:w="763"/>
        <w:gridCol w:w="786"/>
        <w:gridCol w:w="787"/>
        <w:gridCol w:w="787"/>
      </w:tblGrid>
      <w:tr w:rsidR="009C5C21" w:rsidRPr="003D39E9" w14:paraId="0C823A93" w14:textId="77777777" w:rsidTr="009C5C21">
        <w:tc>
          <w:tcPr>
            <w:tcW w:w="1985" w:type="dxa"/>
          </w:tcPr>
          <w:p w14:paraId="0C823A88" w14:textId="77777777" w:rsidR="009C5C21" w:rsidRPr="003D39E9" w:rsidRDefault="009C5C21" w:rsidP="00635843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Lettre en clair</w:t>
            </w:r>
          </w:p>
        </w:tc>
        <w:tc>
          <w:tcPr>
            <w:tcW w:w="750" w:type="dxa"/>
          </w:tcPr>
          <w:p w14:paraId="0C823A89" w14:textId="77777777" w:rsidR="009C5C21" w:rsidRPr="003D39E9" w:rsidRDefault="009C5C21" w:rsidP="00635843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A</w:t>
            </w:r>
          </w:p>
        </w:tc>
        <w:tc>
          <w:tcPr>
            <w:tcW w:w="750" w:type="dxa"/>
          </w:tcPr>
          <w:p w14:paraId="0C823A8A" w14:textId="77777777" w:rsidR="009C5C21" w:rsidRPr="003D39E9" w:rsidRDefault="009C5C21" w:rsidP="00635843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B</w:t>
            </w:r>
          </w:p>
        </w:tc>
        <w:tc>
          <w:tcPr>
            <w:tcW w:w="750" w:type="dxa"/>
          </w:tcPr>
          <w:p w14:paraId="0C823A8B" w14:textId="77777777" w:rsidR="009C5C21" w:rsidRPr="003D39E9" w:rsidRDefault="009C5C21" w:rsidP="00635843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C</w:t>
            </w:r>
          </w:p>
        </w:tc>
        <w:tc>
          <w:tcPr>
            <w:tcW w:w="754" w:type="dxa"/>
          </w:tcPr>
          <w:p w14:paraId="0C823A8C" w14:textId="77777777" w:rsidR="009C5C21" w:rsidRPr="003D39E9" w:rsidRDefault="009C5C21" w:rsidP="00635843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D</w:t>
            </w:r>
          </w:p>
        </w:tc>
        <w:tc>
          <w:tcPr>
            <w:tcW w:w="750" w:type="dxa"/>
          </w:tcPr>
          <w:p w14:paraId="0C823A8D" w14:textId="77777777" w:rsidR="009C5C21" w:rsidRPr="003D39E9" w:rsidRDefault="009C5C21" w:rsidP="00635843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E</w:t>
            </w:r>
          </w:p>
        </w:tc>
        <w:tc>
          <w:tcPr>
            <w:tcW w:w="750" w:type="dxa"/>
          </w:tcPr>
          <w:p w14:paraId="0C823A8E" w14:textId="77777777" w:rsidR="009C5C21" w:rsidRPr="003D39E9" w:rsidRDefault="009C5C21" w:rsidP="00635843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F</w:t>
            </w:r>
          </w:p>
        </w:tc>
        <w:tc>
          <w:tcPr>
            <w:tcW w:w="763" w:type="dxa"/>
          </w:tcPr>
          <w:p w14:paraId="0C823A8F" w14:textId="77777777" w:rsidR="009C5C21" w:rsidRPr="003D39E9" w:rsidRDefault="009C5C21" w:rsidP="00635843">
            <w:pPr>
              <w:jc w:val="center"/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…</m:t>
                </m:r>
              </m:oMath>
            </m:oMathPara>
          </w:p>
        </w:tc>
        <w:tc>
          <w:tcPr>
            <w:tcW w:w="786" w:type="dxa"/>
          </w:tcPr>
          <w:p w14:paraId="0C823A90" w14:textId="77777777" w:rsidR="009C5C21" w:rsidRPr="003D39E9" w:rsidRDefault="009C5C21" w:rsidP="00635843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787" w:type="dxa"/>
          </w:tcPr>
          <w:p w14:paraId="0C823A91" w14:textId="77777777" w:rsidR="009C5C21" w:rsidRPr="003D39E9" w:rsidRDefault="009C5C21" w:rsidP="00635843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Y</w:t>
            </w:r>
          </w:p>
        </w:tc>
        <w:tc>
          <w:tcPr>
            <w:tcW w:w="787" w:type="dxa"/>
          </w:tcPr>
          <w:p w14:paraId="0C823A92" w14:textId="77777777" w:rsidR="009C5C21" w:rsidRPr="003D39E9" w:rsidRDefault="009C5C21" w:rsidP="00635843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Z</w:t>
            </w:r>
          </w:p>
        </w:tc>
      </w:tr>
      <w:tr w:rsidR="009C5C21" w:rsidRPr="003D39E9" w14:paraId="0C823A9F" w14:textId="77777777" w:rsidTr="009C5C21">
        <w:tc>
          <w:tcPr>
            <w:tcW w:w="1985" w:type="dxa"/>
          </w:tcPr>
          <w:p w14:paraId="0C823A94" w14:textId="77777777" w:rsidR="009C5C21" w:rsidRPr="003D39E9" w:rsidRDefault="009C5C21" w:rsidP="009C5C21">
            <w:pPr>
              <w:rPr>
                <w:rFonts w:ascii="Times New Roman" w:eastAsia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2"/>
                  </w:rPr>
                  <m:t>x</m:t>
                </m:r>
              </m:oMath>
            </m:oMathPara>
          </w:p>
        </w:tc>
        <w:tc>
          <w:tcPr>
            <w:tcW w:w="750" w:type="dxa"/>
          </w:tcPr>
          <w:p w14:paraId="0C823A95" w14:textId="77777777" w:rsidR="009C5C21" w:rsidRPr="003D39E9" w:rsidRDefault="009C5C21" w:rsidP="00635843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0</m:t>
                </m:r>
              </m:oMath>
            </m:oMathPara>
          </w:p>
        </w:tc>
        <w:tc>
          <w:tcPr>
            <w:tcW w:w="750" w:type="dxa"/>
          </w:tcPr>
          <w:p w14:paraId="0C823A96" w14:textId="77777777" w:rsidR="009C5C21" w:rsidRPr="003D39E9" w:rsidRDefault="009C5C21" w:rsidP="00267F4B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1</m:t>
                </m:r>
              </m:oMath>
            </m:oMathPara>
          </w:p>
        </w:tc>
        <w:tc>
          <w:tcPr>
            <w:tcW w:w="750" w:type="dxa"/>
          </w:tcPr>
          <w:p w14:paraId="0C823A97" w14:textId="77777777" w:rsidR="009C5C21" w:rsidRPr="003D39E9" w:rsidRDefault="009C5C21" w:rsidP="00267F4B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2</m:t>
                </m:r>
              </m:oMath>
            </m:oMathPara>
          </w:p>
        </w:tc>
        <w:tc>
          <w:tcPr>
            <w:tcW w:w="754" w:type="dxa"/>
          </w:tcPr>
          <w:p w14:paraId="0C823A98" w14:textId="77777777" w:rsidR="009C5C21" w:rsidRPr="003D39E9" w:rsidRDefault="009C5C21" w:rsidP="00267F4B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3</m:t>
                </m:r>
              </m:oMath>
            </m:oMathPara>
          </w:p>
        </w:tc>
        <w:tc>
          <w:tcPr>
            <w:tcW w:w="750" w:type="dxa"/>
          </w:tcPr>
          <w:p w14:paraId="0C823A99" w14:textId="77777777" w:rsidR="009C5C21" w:rsidRPr="003D39E9" w:rsidRDefault="009C5C21" w:rsidP="00267F4B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4</m:t>
                </m:r>
              </m:oMath>
            </m:oMathPara>
          </w:p>
        </w:tc>
        <w:tc>
          <w:tcPr>
            <w:tcW w:w="750" w:type="dxa"/>
          </w:tcPr>
          <w:p w14:paraId="0C823A9A" w14:textId="77777777" w:rsidR="009C5C21" w:rsidRPr="003D39E9" w:rsidRDefault="009C5C21" w:rsidP="00267F4B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5</m:t>
                </m:r>
              </m:oMath>
            </m:oMathPara>
          </w:p>
        </w:tc>
        <w:tc>
          <w:tcPr>
            <w:tcW w:w="763" w:type="dxa"/>
          </w:tcPr>
          <w:p w14:paraId="0C823A9B" w14:textId="77777777" w:rsidR="009C5C21" w:rsidRPr="003D39E9" w:rsidRDefault="009C5C21" w:rsidP="00635843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…</m:t>
                </m:r>
              </m:oMath>
            </m:oMathPara>
          </w:p>
        </w:tc>
        <w:tc>
          <w:tcPr>
            <w:tcW w:w="786" w:type="dxa"/>
          </w:tcPr>
          <w:p w14:paraId="0C823A9C" w14:textId="77777777" w:rsidR="009C5C21" w:rsidRPr="003D39E9" w:rsidRDefault="009C5C21" w:rsidP="00267F4B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23</m:t>
                </m:r>
              </m:oMath>
            </m:oMathPara>
          </w:p>
        </w:tc>
        <w:tc>
          <w:tcPr>
            <w:tcW w:w="787" w:type="dxa"/>
          </w:tcPr>
          <w:p w14:paraId="0C823A9D" w14:textId="77777777" w:rsidR="009C5C21" w:rsidRPr="003D39E9" w:rsidRDefault="009C5C21" w:rsidP="00267F4B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24</m:t>
                </m:r>
              </m:oMath>
            </m:oMathPara>
          </w:p>
        </w:tc>
        <w:tc>
          <w:tcPr>
            <w:tcW w:w="787" w:type="dxa"/>
          </w:tcPr>
          <w:p w14:paraId="0C823A9E" w14:textId="77777777" w:rsidR="009C5C21" w:rsidRPr="003D39E9" w:rsidRDefault="009C5C21" w:rsidP="00267F4B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25</m:t>
                </m:r>
              </m:oMath>
            </m:oMathPara>
          </w:p>
        </w:tc>
      </w:tr>
      <w:tr w:rsidR="009C5C21" w:rsidRPr="003D39E9" w14:paraId="0C823AAB" w14:textId="77777777" w:rsidTr="009C5C21">
        <w:tc>
          <w:tcPr>
            <w:tcW w:w="1985" w:type="dxa"/>
          </w:tcPr>
          <w:p w14:paraId="0C823AA0" w14:textId="77777777" w:rsidR="009C5C21" w:rsidRPr="003D39E9" w:rsidRDefault="009C5C21" w:rsidP="009C5C21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50" w:type="dxa"/>
          </w:tcPr>
          <w:p w14:paraId="0C823AA1" w14:textId="77777777" w:rsidR="009C5C21" w:rsidRPr="003D39E9" w:rsidRDefault="009C5C21" w:rsidP="00635843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750" w:type="dxa"/>
          </w:tcPr>
          <w:p w14:paraId="0C823AA2" w14:textId="77777777" w:rsidR="009C5C21" w:rsidRPr="003D39E9" w:rsidRDefault="009C5C21" w:rsidP="00267F4B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50" w:type="dxa"/>
          </w:tcPr>
          <w:p w14:paraId="0C823AA3" w14:textId="77777777" w:rsidR="009C5C21" w:rsidRPr="003D39E9" w:rsidRDefault="009C5C21" w:rsidP="00267F4B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54" w:type="dxa"/>
          </w:tcPr>
          <w:p w14:paraId="0C823AA4" w14:textId="77777777" w:rsidR="009C5C21" w:rsidRPr="003D39E9" w:rsidRDefault="009C5C21" w:rsidP="00267F4B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50" w:type="dxa"/>
          </w:tcPr>
          <w:p w14:paraId="0C823AA5" w14:textId="77777777" w:rsidR="009C5C21" w:rsidRPr="003D39E9" w:rsidRDefault="009C5C21" w:rsidP="00267F4B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50" w:type="dxa"/>
          </w:tcPr>
          <w:p w14:paraId="0C823AA6" w14:textId="77777777" w:rsidR="009C5C21" w:rsidRPr="003D39E9" w:rsidRDefault="009C5C21" w:rsidP="00267F4B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63" w:type="dxa"/>
          </w:tcPr>
          <w:p w14:paraId="0C823AA7" w14:textId="77777777" w:rsidR="009C5C21" w:rsidRPr="003D39E9" w:rsidRDefault="009C5C21" w:rsidP="00635843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86" w:type="dxa"/>
          </w:tcPr>
          <w:p w14:paraId="0C823AA8" w14:textId="77777777" w:rsidR="009C5C21" w:rsidRPr="003D39E9" w:rsidRDefault="009C5C21" w:rsidP="00267F4B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87" w:type="dxa"/>
          </w:tcPr>
          <w:p w14:paraId="0C823AA9" w14:textId="77777777" w:rsidR="009C5C21" w:rsidRPr="003D39E9" w:rsidRDefault="009C5C21" w:rsidP="00267F4B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87" w:type="dxa"/>
          </w:tcPr>
          <w:p w14:paraId="0C823AAA" w14:textId="77777777" w:rsidR="009C5C21" w:rsidRPr="003D39E9" w:rsidRDefault="009C5C21" w:rsidP="00267F4B">
            <w:pPr>
              <w:rPr>
                <w:rFonts w:ascii="Times New Roman" w:eastAsia="Calibri" w:hAnsi="Times New Roman"/>
                <w:szCs w:val="22"/>
              </w:rPr>
            </w:pPr>
          </w:p>
        </w:tc>
      </w:tr>
      <w:tr w:rsidR="009C5C21" w:rsidRPr="003D39E9" w14:paraId="0C823AB7" w14:textId="77777777" w:rsidTr="009C5C21">
        <w:tc>
          <w:tcPr>
            <w:tcW w:w="1985" w:type="dxa"/>
          </w:tcPr>
          <w:p w14:paraId="0C823AAC" w14:textId="77777777" w:rsidR="009C5C21" w:rsidRPr="003D39E9" w:rsidRDefault="009C5C21" w:rsidP="009C5C21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50" w:type="dxa"/>
          </w:tcPr>
          <w:p w14:paraId="0C823AAD" w14:textId="77777777" w:rsidR="009C5C21" w:rsidRPr="003D39E9" w:rsidRDefault="009C5C21" w:rsidP="00635843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750" w:type="dxa"/>
          </w:tcPr>
          <w:p w14:paraId="0C823AAE" w14:textId="77777777" w:rsidR="009C5C21" w:rsidRPr="003D39E9" w:rsidRDefault="009C5C21" w:rsidP="00267F4B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50" w:type="dxa"/>
          </w:tcPr>
          <w:p w14:paraId="0C823AAF" w14:textId="77777777" w:rsidR="009C5C21" w:rsidRPr="003D39E9" w:rsidRDefault="009C5C21" w:rsidP="00267F4B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54" w:type="dxa"/>
          </w:tcPr>
          <w:p w14:paraId="0C823AB0" w14:textId="77777777" w:rsidR="009C5C21" w:rsidRPr="003D39E9" w:rsidRDefault="009C5C21" w:rsidP="00267F4B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50" w:type="dxa"/>
          </w:tcPr>
          <w:p w14:paraId="0C823AB1" w14:textId="77777777" w:rsidR="009C5C21" w:rsidRPr="003D39E9" w:rsidRDefault="009C5C21" w:rsidP="00267F4B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50" w:type="dxa"/>
          </w:tcPr>
          <w:p w14:paraId="0C823AB2" w14:textId="77777777" w:rsidR="009C5C21" w:rsidRPr="003D39E9" w:rsidRDefault="009C5C21" w:rsidP="00267F4B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63" w:type="dxa"/>
          </w:tcPr>
          <w:p w14:paraId="0C823AB3" w14:textId="77777777" w:rsidR="009C5C21" w:rsidRPr="003D39E9" w:rsidRDefault="009C5C21" w:rsidP="00635843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86" w:type="dxa"/>
          </w:tcPr>
          <w:p w14:paraId="0C823AB4" w14:textId="77777777" w:rsidR="009C5C21" w:rsidRPr="003D39E9" w:rsidRDefault="009C5C21" w:rsidP="00267F4B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87" w:type="dxa"/>
          </w:tcPr>
          <w:p w14:paraId="0C823AB5" w14:textId="77777777" w:rsidR="009C5C21" w:rsidRPr="003D39E9" w:rsidRDefault="009C5C21" w:rsidP="00267F4B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87" w:type="dxa"/>
          </w:tcPr>
          <w:p w14:paraId="0C823AB6" w14:textId="77777777" w:rsidR="009C5C21" w:rsidRPr="003D39E9" w:rsidRDefault="009C5C21" w:rsidP="00267F4B">
            <w:pPr>
              <w:rPr>
                <w:rFonts w:ascii="Times New Roman" w:eastAsia="Calibri" w:hAnsi="Times New Roman"/>
                <w:szCs w:val="22"/>
              </w:rPr>
            </w:pPr>
          </w:p>
        </w:tc>
      </w:tr>
    </w:tbl>
    <w:p w14:paraId="0C823AB8" w14:textId="77777777" w:rsidR="009C5C21" w:rsidRPr="003D39E9" w:rsidRDefault="009C5C21" w:rsidP="009C5C21">
      <w:pPr>
        <w:spacing w:before="120" w:after="120"/>
        <w:rPr>
          <w:rFonts w:ascii="Times New Roman" w:eastAsiaTheme="minorEastAsia" w:hAnsi="Times New Roman"/>
          <w:szCs w:val="22"/>
        </w:rPr>
      </w:pPr>
    </w:p>
    <w:p w14:paraId="0C823AB9" w14:textId="77777777" w:rsidR="00740378" w:rsidRPr="003D39E9" w:rsidRDefault="00635843" w:rsidP="00845AE5">
      <w:pPr>
        <w:pStyle w:val="Paragraphedeliste"/>
        <w:numPr>
          <w:ilvl w:val="0"/>
          <w:numId w:val="42"/>
        </w:numPr>
        <w:spacing w:after="60"/>
        <w:rPr>
          <w:rFonts w:ascii="Times New Roman" w:eastAsiaTheme="minorEastAsia" w:hAnsi="Times New Roman"/>
          <w:szCs w:val="22"/>
        </w:rPr>
      </w:pPr>
      <w:r w:rsidRPr="003D39E9">
        <w:rPr>
          <w:rFonts w:ascii="Times New Roman" w:hAnsi="Times New Roman"/>
          <w:szCs w:val="22"/>
        </w:rPr>
        <w:t xml:space="preserve">On </w:t>
      </w:r>
      <w:r w:rsidR="007F2AD4" w:rsidRPr="003D39E9">
        <w:rPr>
          <w:rFonts w:ascii="Times New Roman" w:hAnsi="Times New Roman"/>
          <w:szCs w:val="22"/>
        </w:rPr>
        <w:t>considère la fonction</w:t>
      </w:r>
      <w:r w:rsidRPr="003D39E9">
        <w:rPr>
          <w:rFonts w:ascii="Times New Roman" w:hAnsi="Times New Roman"/>
          <w:szCs w:val="22"/>
        </w:rPr>
        <w:t xml:space="preserve"> de </w:t>
      </w:r>
      <w:r w:rsidR="007C5636" w:rsidRPr="003D39E9">
        <w:rPr>
          <w:rFonts w:ascii="Times New Roman" w:hAnsi="Times New Roman"/>
          <w:szCs w:val="22"/>
        </w:rPr>
        <w:t>chiffrement</w:t>
      </w:r>
      <w:r w:rsidRPr="003D39E9">
        <w:rPr>
          <w:rFonts w:ascii="Times New Roman" w:hAnsi="Times New Roman"/>
          <w:szCs w:val="22"/>
        </w:rPr>
        <w:t xml:space="preserve"> </w:t>
      </w:r>
      <m:oMath>
        <m:r>
          <w:rPr>
            <w:rFonts w:ascii="Cambria Math" w:hAnsi="Cambria Math"/>
            <w:szCs w:val="22"/>
          </w:rPr>
          <m:t>f:x⟼y=f(x)</m:t>
        </m:r>
      </m:oMath>
      <w:r w:rsidR="00531C1E" w:rsidRPr="003D39E9">
        <w:rPr>
          <w:rFonts w:ascii="Times New Roman" w:hAnsi="Times New Roman"/>
          <w:szCs w:val="22"/>
        </w:rPr>
        <w:t xml:space="preserve"> d</w:t>
      </w:r>
      <w:proofErr w:type="spellStart"/>
      <w:r w:rsidR="009C5C21" w:rsidRPr="003D39E9">
        <w:rPr>
          <w:rFonts w:ascii="Times New Roman" w:hAnsi="Times New Roman"/>
          <w:szCs w:val="22"/>
        </w:rPr>
        <w:t>éfinie</w:t>
      </w:r>
      <w:proofErr w:type="spellEnd"/>
      <w:r w:rsidR="009C5C21" w:rsidRPr="003D39E9">
        <w:rPr>
          <w:rFonts w:ascii="Times New Roman" w:hAnsi="Times New Roman"/>
          <w:szCs w:val="22"/>
        </w:rPr>
        <w:t xml:space="preserve"> sur</w:t>
      </w:r>
      <w:r w:rsidR="00531C1E" w:rsidRPr="003D39E9">
        <w:rPr>
          <w:rFonts w:ascii="Times New Roman" w:hAnsi="Times New Roman"/>
          <w:szCs w:val="22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0;1;2;…;24;25</m:t>
            </m:r>
          </m:e>
        </m:d>
      </m:oMath>
      <w:r w:rsidR="00531C1E" w:rsidRPr="003D39E9">
        <w:rPr>
          <w:rFonts w:ascii="Times New Roman" w:eastAsiaTheme="minorEastAsia" w:hAnsi="Times New Roman"/>
          <w:szCs w:val="22"/>
        </w:rPr>
        <w:t xml:space="preserve"> </w:t>
      </w:r>
      <w:r w:rsidR="009C5C21" w:rsidRPr="003D39E9">
        <w:rPr>
          <w:rFonts w:ascii="Times New Roman" w:eastAsiaTheme="minorEastAsia" w:hAnsi="Times New Roman"/>
          <w:szCs w:val="22"/>
        </w:rPr>
        <w:t xml:space="preserve">où </w:t>
      </w:r>
      <m:oMath>
        <m:r>
          <w:rPr>
            <w:rFonts w:ascii="Cambria Math" w:hAnsi="Cambria Math"/>
            <w:szCs w:val="22"/>
          </w:rPr>
          <m:t>y</m:t>
        </m:r>
      </m:oMath>
      <w:r w:rsidR="006D0075" w:rsidRPr="003D39E9">
        <w:rPr>
          <w:rFonts w:ascii="Times New Roman" w:eastAsiaTheme="minorEastAsia" w:hAnsi="Times New Roman"/>
          <w:szCs w:val="22"/>
        </w:rPr>
        <w:t xml:space="preserve"> est le reste de la division de </w:t>
      </w:r>
      <m:oMath>
        <m:r>
          <w:rPr>
            <w:rFonts w:ascii="Cambria Math" w:eastAsiaTheme="minorEastAsia" w:hAnsi="Cambria Math"/>
            <w:szCs w:val="22"/>
          </w:rPr>
          <m:t>17x+22</m:t>
        </m:r>
      </m:oMath>
      <w:r w:rsidR="006D0075" w:rsidRPr="003D39E9">
        <w:rPr>
          <w:rFonts w:ascii="Times New Roman" w:eastAsiaTheme="minorEastAsia" w:hAnsi="Times New Roman"/>
          <w:szCs w:val="22"/>
        </w:rPr>
        <w:t xml:space="preserve"> par </w:t>
      </w:r>
      <m:oMath>
        <m:r>
          <w:rPr>
            <w:rFonts w:ascii="Cambria Math" w:eastAsiaTheme="minorEastAsia" w:hAnsi="Cambria Math"/>
            <w:szCs w:val="22"/>
          </w:rPr>
          <m:t>26</m:t>
        </m:r>
      </m:oMath>
      <w:r w:rsidR="006D0075" w:rsidRPr="003D39E9">
        <w:rPr>
          <w:rFonts w:ascii="Times New Roman" w:eastAsiaTheme="minorEastAsia" w:hAnsi="Times New Roman"/>
          <w:szCs w:val="22"/>
        </w:rPr>
        <w:t>.</w:t>
      </w:r>
    </w:p>
    <w:p w14:paraId="0C823ABA" w14:textId="77777777" w:rsidR="009C5C21" w:rsidRPr="003D39E9" w:rsidRDefault="009C5C21" w:rsidP="009C5C21">
      <w:pPr>
        <w:spacing w:after="60"/>
        <w:rPr>
          <w:rFonts w:ascii="Times New Roman" w:eastAsiaTheme="minorEastAsia" w:hAnsi="Times New Roman"/>
          <w:szCs w:val="22"/>
        </w:rPr>
      </w:pPr>
      <w:r w:rsidRPr="003D39E9">
        <w:rPr>
          <w:rFonts w:ascii="Times New Roman" w:eastAsiaTheme="minorEastAsia" w:hAnsi="Times New Roman"/>
          <w:szCs w:val="22"/>
        </w:rPr>
        <w:t xml:space="preserve">On remarque qu’on a alors la relation de congruence simplifiée : </w:t>
      </w:r>
      <m:oMath>
        <m:r>
          <w:rPr>
            <w:rFonts w:ascii="Cambria Math" w:hAnsi="Cambria Math"/>
            <w:szCs w:val="22"/>
          </w:rPr>
          <m:t>y≡17x+22    (26)</m:t>
        </m:r>
      </m:oMath>
      <w:r w:rsidR="007F2AD4" w:rsidRPr="003D39E9">
        <w:rPr>
          <w:rFonts w:ascii="Times New Roman" w:eastAsiaTheme="minorEastAsia" w:hAnsi="Times New Roman"/>
          <w:szCs w:val="22"/>
        </w:rPr>
        <w:t>.</w:t>
      </w:r>
    </w:p>
    <w:tbl>
      <w:tblPr>
        <w:tblStyle w:val="Grilledutableau"/>
        <w:tblW w:w="9612" w:type="dxa"/>
        <w:tblLayout w:type="fixed"/>
        <w:tblLook w:val="04A0" w:firstRow="1" w:lastRow="0" w:firstColumn="1" w:lastColumn="0" w:noHBand="0" w:noVBand="1"/>
      </w:tblPr>
      <w:tblGrid>
        <w:gridCol w:w="1985"/>
        <w:gridCol w:w="750"/>
        <w:gridCol w:w="750"/>
        <w:gridCol w:w="750"/>
        <w:gridCol w:w="754"/>
        <w:gridCol w:w="750"/>
        <w:gridCol w:w="750"/>
        <w:gridCol w:w="763"/>
        <w:gridCol w:w="786"/>
        <w:gridCol w:w="787"/>
        <w:gridCol w:w="787"/>
      </w:tblGrid>
      <w:tr w:rsidR="009C5C21" w:rsidRPr="003D39E9" w14:paraId="0C823AC6" w14:textId="77777777" w:rsidTr="009C5C21">
        <w:tc>
          <w:tcPr>
            <w:tcW w:w="1985" w:type="dxa"/>
          </w:tcPr>
          <w:p w14:paraId="0C823ABB" w14:textId="77777777" w:rsidR="009C5C21" w:rsidRPr="003D39E9" w:rsidRDefault="009C5C21" w:rsidP="00845AE5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Lettre en clair</w:t>
            </w:r>
          </w:p>
        </w:tc>
        <w:tc>
          <w:tcPr>
            <w:tcW w:w="750" w:type="dxa"/>
          </w:tcPr>
          <w:p w14:paraId="0C823ABC" w14:textId="77777777" w:rsidR="009C5C21" w:rsidRPr="003D39E9" w:rsidRDefault="009C5C21" w:rsidP="00845AE5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A</w:t>
            </w:r>
          </w:p>
        </w:tc>
        <w:tc>
          <w:tcPr>
            <w:tcW w:w="750" w:type="dxa"/>
          </w:tcPr>
          <w:p w14:paraId="0C823ABD" w14:textId="77777777" w:rsidR="009C5C21" w:rsidRPr="003D39E9" w:rsidRDefault="009C5C21" w:rsidP="00845AE5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B</w:t>
            </w:r>
          </w:p>
        </w:tc>
        <w:tc>
          <w:tcPr>
            <w:tcW w:w="750" w:type="dxa"/>
          </w:tcPr>
          <w:p w14:paraId="0C823ABE" w14:textId="77777777" w:rsidR="009C5C21" w:rsidRPr="003D39E9" w:rsidRDefault="009C5C21" w:rsidP="00845AE5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C</w:t>
            </w:r>
          </w:p>
        </w:tc>
        <w:tc>
          <w:tcPr>
            <w:tcW w:w="754" w:type="dxa"/>
          </w:tcPr>
          <w:p w14:paraId="0C823ABF" w14:textId="77777777" w:rsidR="009C5C21" w:rsidRPr="003D39E9" w:rsidRDefault="009C5C21" w:rsidP="00845AE5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D</w:t>
            </w:r>
          </w:p>
        </w:tc>
        <w:tc>
          <w:tcPr>
            <w:tcW w:w="750" w:type="dxa"/>
          </w:tcPr>
          <w:p w14:paraId="0C823AC0" w14:textId="77777777" w:rsidR="009C5C21" w:rsidRPr="003D39E9" w:rsidRDefault="009C5C21" w:rsidP="00845AE5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E</w:t>
            </w:r>
          </w:p>
        </w:tc>
        <w:tc>
          <w:tcPr>
            <w:tcW w:w="750" w:type="dxa"/>
          </w:tcPr>
          <w:p w14:paraId="0C823AC1" w14:textId="77777777" w:rsidR="009C5C21" w:rsidRPr="003D39E9" w:rsidRDefault="009C5C21" w:rsidP="00845AE5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F</w:t>
            </w:r>
          </w:p>
        </w:tc>
        <w:tc>
          <w:tcPr>
            <w:tcW w:w="763" w:type="dxa"/>
          </w:tcPr>
          <w:p w14:paraId="0C823AC2" w14:textId="77777777" w:rsidR="009C5C21" w:rsidRPr="003D39E9" w:rsidRDefault="009C5C21" w:rsidP="00845AE5">
            <w:pPr>
              <w:jc w:val="center"/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…</m:t>
                </m:r>
              </m:oMath>
            </m:oMathPara>
          </w:p>
        </w:tc>
        <w:tc>
          <w:tcPr>
            <w:tcW w:w="786" w:type="dxa"/>
          </w:tcPr>
          <w:p w14:paraId="0C823AC3" w14:textId="77777777" w:rsidR="009C5C21" w:rsidRPr="003D39E9" w:rsidRDefault="009C5C21" w:rsidP="00845AE5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787" w:type="dxa"/>
          </w:tcPr>
          <w:p w14:paraId="0C823AC4" w14:textId="77777777" w:rsidR="009C5C21" w:rsidRPr="003D39E9" w:rsidRDefault="009C5C21" w:rsidP="00845AE5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Y</w:t>
            </w:r>
          </w:p>
        </w:tc>
        <w:tc>
          <w:tcPr>
            <w:tcW w:w="787" w:type="dxa"/>
          </w:tcPr>
          <w:p w14:paraId="0C823AC5" w14:textId="77777777" w:rsidR="009C5C21" w:rsidRPr="003D39E9" w:rsidRDefault="009C5C21" w:rsidP="00845AE5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Z</w:t>
            </w:r>
          </w:p>
        </w:tc>
      </w:tr>
      <w:tr w:rsidR="009C5C21" w:rsidRPr="003D39E9" w14:paraId="0C823AD2" w14:textId="77777777" w:rsidTr="009C5C21">
        <w:tc>
          <w:tcPr>
            <w:tcW w:w="1985" w:type="dxa"/>
          </w:tcPr>
          <w:p w14:paraId="0C823AC7" w14:textId="77777777" w:rsidR="009C5C21" w:rsidRPr="003D39E9" w:rsidRDefault="009C5C21" w:rsidP="00845AE5">
            <w:pPr>
              <w:rPr>
                <w:rFonts w:ascii="Times New Roman" w:eastAsia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2"/>
                  </w:rPr>
                  <m:t>x</m:t>
                </m:r>
              </m:oMath>
            </m:oMathPara>
          </w:p>
        </w:tc>
        <w:tc>
          <w:tcPr>
            <w:tcW w:w="750" w:type="dxa"/>
          </w:tcPr>
          <w:p w14:paraId="0C823AC8" w14:textId="77777777" w:rsidR="009C5C21" w:rsidRPr="003D39E9" w:rsidRDefault="009C5C21" w:rsidP="00845AE5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0</m:t>
                </m:r>
              </m:oMath>
            </m:oMathPara>
          </w:p>
        </w:tc>
        <w:tc>
          <w:tcPr>
            <w:tcW w:w="750" w:type="dxa"/>
          </w:tcPr>
          <w:p w14:paraId="0C823AC9" w14:textId="77777777" w:rsidR="009C5C21" w:rsidRPr="003D39E9" w:rsidRDefault="009C5C21" w:rsidP="00845AE5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1</m:t>
                </m:r>
              </m:oMath>
            </m:oMathPara>
          </w:p>
        </w:tc>
        <w:tc>
          <w:tcPr>
            <w:tcW w:w="750" w:type="dxa"/>
          </w:tcPr>
          <w:p w14:paraId="0C823ACA" w14:textId="77777777" w:rsidR="009C5C21" w:rsidRPr="003D39E9" w:rsidRDefault="009C5C21" w:rsidP="00845AE5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2</m:t>
                </m:r>
              </m:oMath>
            </m:oMathPara>
          </w:p>
        </w:tc>
        <w:tc>
          <w:tcPr>
            <w:tcW w:w="754" w:type="dxa"/>
          </w:tcPr>
          <w:p w14:paraId="0C823ACB" w14:textId="77777777" w:rsidR="009C5C21" w:rsidRPr="003D39E9" w:rsidRDefault="009C5C21" w:rsidP="00845AE5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3</m:t>
                </m:r>
              </m:oMath>
            </m:oMathPara>
          </w:p>
        </w:tc>
        <w:tc>
          <w:tcPr>
            <w:tcW w:w="750" w:type="dxa"/>
          </w:tcPr>
          <w:p w14:paraId="0C823ACC" w14:textId="77777777" w:rsidR="009C5C21" w:rsidRPr="003D39E9" w:rsidRDefault="009C5C21" w:rsidP="00845AE5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4</m:t>
                </m:r>
              </m:oMath>
            </m:oMathPara>
          </w:p>
        </w:tc>
        <w:tc>
          <w:tcPr>
            <w:tcW w:w="750" w:type="dxa"/>
          </w:tcPr>
          <w:p w14:paraId="0C823ACD" w14:textId="77777777" w:rsidR="009C5C21" w:rsidRPr="003D39E9" w:rsidRDefault="009C5C21" w:rsidP="00845AE5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5</m:t>
                </m:r>
              </m:oMath>
            </m:oMathPara>
          </w:p>
        </w:tc>
        <w:tc>
          <w:tcPr>
            <w:tcW w:w="763" w:type="dxa"/>
          </w:tcPr>
          <w:p w14:paraId="0C823ACE" w14:textId="77777777" w:rsidR="009C5C21" w:rsidRPr="003D39E9" w:rsidRDefault="009C5C21" w:rsidP="00845AE5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…</m:t>
                </m:r>
              </m:oMath>
            </m:oMathPara>
          </w:p>
        </w:tc>
        <w:tc>
          <w:tcPr>
            <w:tcW w:w="786" w:type="dxa"/>
          </w:tcPr>
          <w:p w14:paraId="0C823ACF" w14:textId="77777777" w:rsidR="009C5C21" w:rsidRPr="003D39E9" w:rsidRDefault="009C5C21" w:rsidP="00845AE5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23</m:t>
                </m:r>
              </m:oMath>
            </m:oMathPara>
          </w:p>
        </w:tc>
        <w:tc>
          <w:tcPr>
            <w:tcW w:w="787" w:type="dxa"/>
          </w:tcPr>
          <w:p w14:paraId="0C823AD0" w14:textId="77777777" w:rsidR="009C5C21" w:rsidRPr="003D39E9" w:rsidRDefault="009C5C21" w:rsidP="00845AE5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24</m:t>
                </m:r>
              </m:oMath>
            </m:oMathPara>
          </w:p>
        </w:tc>
        <w:tc>
          <w:tcPr>
            <w:tcW w:w="787" w:type="dxa"/>
          </w:tcPr>
          <w:p w14:paraId="0C823AD1" w14:textId="77777777" w:rsidR="009C5C21" w:rsidRPr="003D39E9" w:rsidRDefault="009C5C21" w:rsidP="00845AE5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25</m:t>
                </m:r>
              </m:oMath>
            </m:oMathPara>
          </w:p>
        </w:tc>
      </w:tr>
      <w:tr w:rsidR="00F06BD1" w:rsidRPr="003D39E9" w14:paraId="0C823ADE" w14:textId="77777777" w:rsidTr="00845AE5">
        <w:tc>
          <w:tcPr>
            <w:tcW w:w="1985" w:type="dxa"/>
          </w:tcPr>
          <w:p w14:paraId="0C823AD3" w14:textId="77777777" w:rsidR="00F06BD1" w:rsidRPr="003D39E9" w:rsidRDefault="00F06BD1" w:rsidP="00F06BD1">
            <w:pPr>
              <w:rPr>
                <w:rFonts w:ascii="Times New Roman" w:eastAsia="Calibri" w:hAnsi="Times New Roman"/>
                <w:szCs w:val="22"/>
              </w:rPr>
            </w:pPr>
            <m:oMathPara>
              <m:oMath>
                <m:r>
                  <w:rPr>
                    <w:rFonts w:ascii="Cambria Math" w:eastAsia="Calibri" w:hAnsi="Cambria Math"/>
                    <w:szCs w:val="22"/>
                  </w:rPr>
                  <m:t>y</m:t>
                </m:r>
              </m:oMath>
            </m:oMathPara>
          </w:p>
        </w:tc>
        <w:tc>
          <w:tcPr>
            <w:tcW w:w="750" w:type="dxa"/>
            <w:vAlign w:val="bottom"/>
          </w:tcPr>
          <w:p w14:paraId="0C823AD4" w14:textId="77777777" w:rsidR="00F06BD1" w:rsidRPr="003D39E9" w:rsidRDefault="00F06BD1" w:rsidP="00F06BD1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750" w:type="dxa"/>
            <w:vAlign w:val="bottom"/>
          </w:tcPr>
          <w:p w14:paraId="0C823AD5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750" w:type="dxa"/>
            <w:vAlign w:val="bottom"/>
          </w:tcPr>
          <w:p w14:paraId="0C823AD6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754" w:type="dxa"/>
            <w:vAlign w:val="bottom"/>
          </w:tcPr>
          <w:p w14:paraId="0C823AD7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750" w:type="dxa"/>
            <w:vAlign w:val="bottom"/>
          </w:tcPr>
          <w:p w14:paraId="0C823AD8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750" w:type="dxa"/>
            <w:vAlign w:val="bottom"/>
          </w:tcPr>
          <w:p w14:paraId="0C823AD9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763" w:type="dxa"/>
          </w:tcPr>
          <w:p w14:paraId="0C823ADA" w14:textId="77777777" w:rsidR="00F06BD1" w:rsidRPr="003D39E9" w:rsidRDefault="00F06BD1" w:rsidP="00F06BD1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86" w:type="dxa"/>
            <w:vAlign w:val="bottom"/>
          </w:tcPr>
          <w:p w14:paraId="0C823ADB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szCs w:val="22"/>
              </w:rPr>
              <w:t>23</w:t>
            </w:r>
          </w:p>
        </w:tc>
        <w:tc>
          <w:tcPr>
            <w:tcW w:w="787" w:type="dxa"/>
            <w:vAlign w:val="bottom"/>
          </w:tcPr>
          <w:p w14:paraId="0C823ADC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787" w:type="dxa"/>
            <w:vAlign w:val="bottom"/>
          </w:tcPr>
          <w:p w14:paraId="0C823ADD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szCs w:val="22"/>
              </w:rPr>
              <w:t>5</w:t>
            </w:r>
          </w:p>
        </w:tc>
      </w:tr>
      <w:tr w:rsidR="009C5C21" w:rsidRPr="003D39E9" w14:paraId="0C823AEA" w14:textId="77777777" w:rsidTr="009C5C21">
        <w:tc>
          <w:tcPr>
            <w:tcW w:w="1985" w:type="dxa"/>
          </w:tcPr>
          <w:p w14:paraId="0C823ADF" w14:textId="77777777" w:rsidR="009C5C21" w:rsidRPr="003D39E9" w:rsidRDefault="009C5C21" w:rsidP="00845AE5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50" w:type="dxa"/>
          </w:tcPr>
          <w:p w14:paraId="0C823AE0" w14:textId="77777777" w:rsidR="009C5C21" w:rsidRPr="003D39E9" w:rsidRDefault="009C5C21" w:rsidP="00845AE5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750" w:type="dxa"/>
          </w:tcPr>
          <w:p w14:paraId="0C823AE1" w14:textId="77777777" w:rsidR="009C5C21" w:rsidRPr="003D39E9" w:rsidRDefault="009C5C21" w:rsidP="00845AE5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50" w:type="dxa"/>
          </w:tcPr>
          <w:p w14:paraId="0C823AE2" w14:textId="77777777" w:rsidR="009C5C21" w:rsidRPr="003D39E9" w:rsidRDefault="009C5C21" w:rsidP="00845AE5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54" w:type="dxa"/>
          </w:tcPr>
          <w:p w14:paraId="0C823AE3" w14:textId="77777777" w:rsidR="009C5C21" w:rsidRPr="003D39E9" w:rsidRDefault="009C5C21" w:rsidP="00845AE5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50" w:type="dxa"/>
          </w:tcPr>
          <w:p w14:paraId="0C823AE4" w14:textId="77777777" w:rsidR="009C5C21" w:rsidRPr="003D39E9" w:rsidRDefault="009C5C21" w:rsidP="00845AE5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50" w:type="dxa"/>
          </w:tcPr>
          <w:p w14:paraId="0C823AE5" w14:textId="77777777" w:rsidR="009C5C21" w:rsidRPr="003D39E9" w:rsidRDefault="009C5C21" w:rsidP="00845AE5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63" w:type="dxa"/>
          </w:tcPr>
          <w:p w14:paraId="0C823AE6" w14:textId="77777777" w:rsidR="009C5C21" w:rsidRPr="003D39E9" w:rsidRDefault="009C5C21" w:rsidP="00845AE5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86" w:type="dxa"/>
          </w:tcPr>
          <w:p w14:paraId="0C823AE7" w14:textId="77777777" w:rsidR="009C5C21" w:rsidRPr="003D39E9" w:rsidRDefault="009C5C21" w:rsidP="00845AE5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87" w:type="dxa"/>
          </w:tcPr>
          <w:p w14:paraId="0C823AE8" w14:textId="77777777" w:rsidR="009C5C21" w:rsidRPr="003D39E9" w:rsidRDefault="009C5C21" w:rsidP="00845AE5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87" w:type="dxa"/>
          </w:tcPr>
          <w:p w14:paraId="0C823AE9" w14:textId="77777777" w:rsidR="009C5C21" w:rsidRPr="003D39E9" w:rsidRDefault="009C5C21" w:rsidP="00845AE5">
            <w:pPr>
              <w:rPr>
                <w:rFonts w:ascii="Times New Roman" w:eastAsia="Calibri" w:hAnsi="Times New Roman"/>
                <w:szCs w:val="22"/>
              </w:rPr>
            </w:pPr>
          </w:p>
        </w:tc>
      </w:tr>
    </w:tbl>
    <w:p w14:paraId="0C823AEB" w14:textId="77777777" w:rsidR="009C5C21" w:rsidRPr="003D39E9" w:rsidRDefault="009C5C21" w:rsidP="00FA69F1">
      <w:pPr>
        <w:pStyle w:val="NormalWeb"/>
        <w:spacing w:before="0" w:beforeAutospacing="0" w:after="60" w:afterAutospacing="0"/>
        <w:rPr>
          <w:rFonts w:eastAsiaTheme="minorEastAsia"/>
          <w:sz w:val="22"/>
          <w:szCs w:val="22"/>
        </w:rPr>
      </w:pPr>
    </w:p>
    <w:p w14:paraId="0C823AEC" w14:textId="77777777" w:rsidR="007F2AD4" w:rsidRPr="003D39E9" w:rsidRDefault="007F2AD4" w:rsidP="00FA69F1">
      <w:pPr>
        <w:pStyle w:val="NormalWeb"/>
        <w:spacing w:before="0" w:beforeAutospacing="0" w:after="60" w:afterAutospacing="0"/>
        <w:rPr>
          <w:rFonts w:eastAsiaTheme="minorEastAsia"/>
          <w:sz w:val="22"/>
          <w:szCs w:val="22"/>
        </w:rPr>
      </w:pPr>
    </w:p>
    <w:p w14:paraId="0C823AED" w14:textId="77777777" w:rsidR="009C5C21" w:rsidRPr="003D39E9" w:rsidRDefault="007F2AD4" w:rsidP="007F2AD4">
      <w:pPr>
        <w:pStyle w:val="NormalWeb"/>
        <w:numPr>
          <w:ilvl w:val="0"/>
          <w:numId w:val="42"/>
        </w:numPr>
        <w:spacing w:before="0" w:beforeAutospacing="0" w:after="60" w:afterAutospacing="0"/>
        <w:rPr>
          <w:rFonts w:eastAsiaTheme="minorEastAsia"/>
          <w:sz w:val="22"/>
          <w:szCs w:val="22"/>
        </w:rPr>
      </w:pPr>
      <w:r w:rsidRPr="003D39E9">
        <w:rPr>
          <w:rFonts w:eastAsiaTheme="minorEastAsia"/>
          <w:sz w:val="22"/>
          <w:szCs w:val="22"/>
        </w:rPr>
        <w:t xml:space="preserve">Par lecture inverse de la table de codage, on déduit de </w:t>
      </w:r>
      <m:oMath>
        <m:r>
          <w:rPr>
            <w:rFonts w:ascii="Cambria Math" w:eastAsiaTheme="minorEastAsia" w:hAnsi="Cambria Math"/>
            <w:sz w:val="22"/>
            <w:szCs w:val="22"/>
          </w:rPr>
          <m:t>y</m:t>
        </m:r>
      </m:oMath>
      <w:r w:rsidRPr="003D39E9">
        <w:rPr>
          <w:rFonts w:eastAsiaTheme="minorEastAsia"/>
          <w:sz w:val="22"/>
          <w:szCs w:val="22"/>
        </w:rPr>
        <w:t xml:space="preserve"> la lettre chiffrée :</w:t>
      </w:r>
    </w:p>
    <w:tbl>
      <w:tblPr>
        <w:tblStyle w:val="Grilledutableau"/>
        <w:tblW w:w="9612" w:type="dxa"/>
        <w:tblLayout w:type="fixed"/>
        <w:tblLook w:val="04A0" w:firstRow="1" w:lastRow="0" w:firstColumn="1" w:lastColumn="0" w:noHBand="0" w:noVBand="1"/>
      </w:tblPr>
      <w:tblGrid>
        <w:gridCol w:w="1985"/>
        <w:gridCol w:w="750"/>
        <w:gridCol w:w="750"/>
        <w:gridCol w:w="750"/>
        <w:gridCol w:w="754"/>
        <w:gridCol w:w="750"/>
        <w:gridCol w:w="750"/>
        <w:gridCol w:w="763"/>
        <w:gridCol w:w="786"/>
        <w:gridCol w:w="787"/>
        <w:gridCol w:w="787"/>
      </w:tblGrid>
      <w:tr w:rsidR="007F2AD4" w:rsidRPr="003D39E9" w14:paraId="0C823AF9" w14:textId="77777777" w:rsidTr="00845AE5">
        <w:tc>
          <w:tcPr>
            <w:tcW w:w="1985" w:type="dxa"/>
          </w:tcPr>
          <w:p w14:paraId="0C823AEE" w14:textId="77777777" w:rsidR="007F2AD4" w:rsidRPr="003D39E9" w:rsidRDefault="007F2AD4" w:rsidP="00845AE5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Lettre en clair</w:t>
            </w:r>
          </w:p>
        </w:tc>
        <w:tc>
          <w:tcPr>
            <w:tcW w:w="750" w:type="dxa"/>
          </w:tcPr>
          <w:p w14:paraId="0C823AEF" w14:textId="77777777" w:rsidR="007F2AD4" w:rsidRPr="003D39E9" w:rsidRDefault="007F2AD4" w:rsidP="00845AE5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A</w:t>
            </w:r>
          </w:p>
        </w:tc>
        <w:tc>
          <w:tcPr>
            <w:tcW w:w="750" w:type="dxa"/>
          </w:tcPr>
          <w:p w14:paraId="0C823AF0" w14:textId="77777777" w:rsidR="007F2AD4" w:rsidRPr="003D39E9" w:rsidRDefault="007F2AD4" w:rsidP="00845AE5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B</w:t>
            </w:r>
          </w:p>
        </w:tc>
        <w:tc>
          <w:tcPr>
            <w:tcW w:w="750" w:type="dxa"/>
          </w:tcPr>
          <w:p w14:paraId="0C823AF1" w14:textId="77777777" w:rsidR="007F2AD4" w:rsidRPr="003D39E9" w:rsidRDefault="007F2AD4" w:rsidP="00845AE5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C</w:t>
            </w:r>
          </w:p>
        </w:tc>
        <w:tc>
          <w:tcPr>
            <w:tcW w:w="754" w:type="dxa"/>
          </w:tcPr>
          <w:p w14:paraId="0C823AF2" w14:textId="77777777" w:rsidR="007F2AD4" w:rsidRPr="003D39E9" w:rsidRDefault="007F2AD4" w:rsidP="00845AE5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D</w:t>
            </w:r>
          </w:p>
        </w:tc>
        <w:tc>
          <w:tcPr>
            <w:tcW w:w="750" w:type="dxa"/>
          </w:tcPr>
          <w:p w14:paraId="0C823AF3" w14:textId="77777777" w:rsidR="007F2AD4" w:rsidRPr="003D39E9" w:rsidRDefault="007F2AD4" w:rsidP="00845AE5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E</w:t>
            </w:r>
          </w:p>
        </w:tc>
        <w:tc>
          <w:tcPr>
            <w:tcW w:w="750" w:type="dxa"/>
          </w:tcPr>
          <w:p w14:paraId="0C823AF4" w14:textId="77777777" w:rsidR="007F2AD4" w:rsidRPr="003D39E9" w:rsidRDefault="007F2AD4" w:rsidP="00845AE5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F</w:t>
            </w:r>
          </w:p>
        </w:tc>
        <w:tc>
          <w:tcPr>
            <w:tcW w:w="763" w:type="dxa"/>
          </w:tcPr>
          <w:p w14:paraId="0C823AF5" w14:textId="77777777" w:rsidR="007F2AD4" w:rsidRPr="003D39E9" w:rsidRDefault="007F2AD4" w:rsidP="00845AE5">
            <w:pPr>
              <w:jc w:val="center"/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…</m:t>
                </m:r>
              </m:oMath>
            </m:oMathPara>
          </w:p>
        </w:tc>
        <w:tc>
          <w:tcPr>
            <w:tcW w:w="786" w:type="dxa"/>
          </w:tcPr>
          <w:p w14:paraId="0C823AF6" w14:textId="77777777" w:rsidR="007F2AD4" w:rsidRPr="003D39E9" w:rsidRDefault="007F2AD4" w:rsidP="00845AE5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X</w:t>
            </w:r>
          </w:p>
        </w:tc>
        <w:tc>
          <w:tcPr>
            <w:tcW w:w="787" w:type="dxa"/>
          </w:tcPr>
          <w:p w14:paraId="0C823AF7" w14:textId="77777777" w:rsidR="007F2AD4" w:rsidRPr="003D39E9" w:rsidRDefault="007F2AD4" w:rsidP="00845AE5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Y</w:t>
            </w:r>
          </w:p>
        </w:tc>
        <w:tc>
          <w:tcPr>
            <w:tcW w:w="787" w:type="dxa"/>
          </w:tcPr>
          <w:p w14:paraId="0C823AF8" w14:textId="77777777" w:rsidR="007F2AD4" w:rsidRPr="003D39E9" w:rsidRDefault="007F2AD4" w:rsidP="00845AE5">
            <w:pPr>
              <w:jc w:val="center"/>
              <w:rPr>
                <w:rFonts w:ascii="Times New Roman" w:hAnsi="Times New Roman"/>
                <w:szCs w:val="22"/>
              </w:rPr>
            </w:pPr>
            <w:r w:rsidRPr="003D39E9">
              <w:rPr>
                <w:rFonts w:ascii="Times New Roman" w:hAnsi="Times New Roman"/>
                <w:szCs w:val="22"/>
              </w:rPr>
              <w:t>Z</w:t>
            </w:r>
          </w:p>
        </w:tc>
      </w:tr>
      <w:tr w:rsidR="007F2AD4" w:rsidRPr="003D39E9" w14:paraId="0C823B05" w14:textId="77777777" w:rsidTr="00845AE5">
        <w:tc>
          <w:tcPr>
            <w:tcW w:w="1985" w:type="dxa"/>
          </w:tcPr>
          <w:p w14:paraId="0C823AFA" w14:textId="77777777" w:rsidR="007F2AD4" w:rsidRPr="003D39E9" w:rsidRDefault="007F2AD4" w:rsidP="00845AE5">
            <w:pPr>
              <w:rPr>
                <w:rFonts w:ascii="Times New Roman" w:eastAsia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2"/>
                  </w:rPr>
                  <m:t>x</m:t>
                </m:r>
              </m:oMath>
            </m:oMathPara>
          </w:p>
        </w:tc>
        <w:tc>
          <w:tcPr>
            <w:tcW w:w="750" w:type="dxa"/>
          </w:tcPr>
          <w:p w14:paraId="0C823AFB" w14:textId="77777777" w:rsidR="007F2AD4" w:rsidRPr="003D39E9" w:rsidRDefault="007F2AD4" w:rsidP="00845AE5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0</m:t>
                </m:r>
              </m:oMath>
            </m:oMathPara>
          </w:p>
        </w:tc>
        <w:tc>
          <w:tcPr>
            <w:tcW w:w="750" w:type="dxa"/>
          </w:tcPr>
          <w:p w14:paraId="0C823AFC" w14:textId="77777777" w:rsidR="007F2AD4" w:rsidRPr="003D39E9" w:rsidRDefault="007F2AD4" w:rsidP="00845AE5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1</m:t>
                </m:r>
              </m:oMath>
            </m:oMathPara>
          </w:p>
        </w:tc>
        <w:tc>
          <w:tcPr>
            <w:tcW w:w="750" w:type="dxa"/>
          </w:tcPr>
          <w:p w14:paraId="0C823AFD" w14:textId="77777777" w:rsidR="007F2AD4" w:rsidRPr="003D39E9" w:rsidRDefault="007F2AD4" w:rsidP="00845AE5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2</m:t>
                </m:r>
              </m:oMath>
            </m:oMathPara>
          </w:p>
        </w:tc>
        <w:tc>
          <w:tcPr>
            <w:tcW w:w="754" w:type="dxa"/>
          </w:tcPr>
          <w:p w14:paraId="0C823AFE" w14:textId="77777777" w:rsidR="007F2AD4" w:rsidRPr="003D39E9" w:rsidRDefault="007F2AD4" w:rsidP="00845AE5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3</m:t>
                </m:r>
              </m:oMath>
            </m:oMathPara>
          </w:p>
        </w:tc>
        <w:tc>
          <w:tcPr>
            <w:tcW w:w="750" w:type="dxa"/>
          </w:tcPr>
          <w:p w14:paraId="0C823AFF" w14:textId="77777777" w:rsidR="007F2AD4" w:rsidRPr="003D39E9" w:rsidRDefault="007F2AD4" w:rsidP="00845AE5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4</m:t>
                </m:r>
              </m:oMath>
            </m:oMathPara>
          </w:p>
        </w:tc>
        <w:tc>
          <w:tcPr>
            <w:tcW w:w="750" w:type="dxa"/>
          </w:tcPr>
          <w:p w14:paraId="0C823B00" w14:textId="77777777" w:rsidR="007F2AD4" w:rsidRPr="003D39E9" w:rsidRDefault="007F2AD4" w:rsidP="00845AE5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5</m:t>
                </m:r>
              </m:oMath>
            </m:oMathPara>
          </w:p>
        </w:tc>
        <w:tc>
          <w:tcPr>
            <w:tcW w:w="763" w:type="dxa"/>
          </w:tcPr>
          <w:p w14:paraId="0C823B01" w14:textId="77777777" w:rsidR="007F2AD4" w:rsidRPr="003D39E9" w:rsidRDefault="007F2AD4" w:rsidP="00845AE5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…</m:t>
                </m:r>
              </m:oMath>
            </m:oMathPara>
          </w:p>
        </w:tc>
        <w:tc>
          <w:tcPr>
            <w:tcW w:w="786" w:type="dxa"/>
          </w:tcPr>
          <w:p w14:paraId="0C823B02" w14:textId="77777777" w:rsidR="007F2AD4" w:rsidRPr="003D39E9" w:rsidRDefault="007F2AD4" w:rsidP="00845AE5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23</m:t>
                </m:r>
              </m:oMath>
            </m:oMathPara>
          </w:p>
        </w:tc>
        <w:tc>
          <w:tcPr>
            <w:tcW w:w="787" w:type="dxa"/>
          </w:tcPr>
          <w:p w14:paraId="0C823B03" w14:textId="77777777" w:rsidR="007F2AD4" w:rsidRPr="003D39E9" w:rsidRDefault="007F2AD4" w:rsidP="00845AE5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24</m:t>
                </m:r>
              </m:oMath>
            </m:oMathPara>
          </w:p>
        </w:tc>
        <w:tc>
          <w:tcPr>
            <w:tcW w:w="787" w:type="dxa"/>
          </w:tcPr>
          <w:p w14:paraId="0C823B04" w14:textId="77777777" w:rsidR="007F2AD4" w:rsidRPr="003D39E9" w:rsidRDefault="007F2AD4" w:rsidP="00845AE5">
            <w:pPr>
              <w:rPr>
                <w:rFonts w:ascii="Times New Roman" w:hAnsi="Times New Roman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25</m:t>
                </m:r>
              </m:oMath>
            </m:oMathPara>
          </w:p>
        </w:tc>
      </w:tr>
      <w:tr w:rsidR="00F06BD1" w:rsidRPr="003D39E9" w14:paraId="0C823B11" w14:textId="77777777" w:rsidTr="00845AE5">
        <w:tc>
          <w:tcPr>
            <w:tcW w:w="1985" w:type="dxa"/>
          </w:tcPr>
          <w:p w14:paraId="0C823B06" w14:textId="77777777" w:rsidR="00F06BD1" w:rsidRPr="003D39E9" w:rsidRDefault="00F06BD1" w:rsidP="00F06BD1">
            <w:pPr>
              <w:rPr>
                <w:rFonts w:ascii="Times New Roman" w:eastAsia="Calibri" w:hAnsi="Times New Roman"/>
                <w:szCs w:val="22"/>
              </w:rPr>
            </w:pPr>
            <m:oMathPara>
              <m:oMath>
                <m:r>
                  <w:rPr>
                    <w:rFonts w:ascii="Cambria Math" w:eastAsia="Calibri" w:hAnsi="Cambria Math"/>
                    <w:szCs w:val="22"/>
                  </w:rPr>
                  <m:t>y</m:t>
                </m:r>
              </m:oMath>
            </m:oMathPara>
          </w:p>
        </w:tc>
        <w:tc>
          <w:tcPr>
            <w:tcW w:w="750" w:type="dxa"/>
            <w:vAlign w:val="bottom"/>
          </w:tcPr>
          <w:p w14:paraId="0C823B07" w14:textId="77777777" w:rsidR="00F06BD1" w:rsidRPr="003D39E9" w:rsidRDefault="00F06BD1" w:rsidP="00F06BD1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750" w:type="dxa"/>
            <w:vAlign w:val="bottom"/>
          </w:tcPr>
          <w:p w14:paraId="0C823B08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750" w:type="dxa"/>
            <w:vAlign w:val="bottom"/>
          </w:tcPr>
          <w:p w14:paraId="0C823B09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754" w:type="dxa"/>
            <w:vAlign w:val="bottom"/>
          </w:tcPr>
          <w:p w14:paraId="0C823B0A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750" w:type="dxa"/>
            <w:vAlign w:val="bottom"/>
          </w:tcPr>
          <w:p w14:paraId="0C823B0B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750" w:type="dxa"/>
            <w:vAlign w:val="bottom"/>
          </w:tcPr>
          <w:p w14:paraId="0C823B0C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763" w:type="dxa"/>
          </w:tcPr>
          <w:p w14:paraId="0C823B0D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86" w:type="dxa"/>
            <w:vAlign w:val="bottom"/>
          </w:tcPr>
          <w:p w14:paraId="0C823B0E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szCs w:val="22"/>
              </w:rPr>
              <w:t>23</w:t>
            </w:r>
          </w:p>
        </w:tc>
        <w:tc>
          <w:tcPr>
            <w:tcW w:w="787" w:type="dxa"/>
            <w:vAlign w:val="bottom"/>
          </w:tcPr>
          <w:p w14:paraId="0C823B0F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787" w:type="dxa"/>
            <w:vAlign w:val="bottom"/>
          </w:tcPr>
          <w:p w14:paraId="0C823B10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szCs w:val="22"/>
              </w:rPr>
              <w:t>5</w:t>
            </w:r>
          </w:p>
        </w:tc>
      </w:tr>
      <w:tr w:rsidR="00F06BD1" w:rsidRPr="003D39E9" w14:paraId="0C823B1D" w14:textId="77777777" w:rsidTr="00845AE5">
        <w:tc>
          <w:tcPr>
            <w:tcW w:w="1985" w:type="dxa"/>
          </w:tcPr>
          <w:p w14:paraId="0C823B12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 w:rsidRPr="003D39E9">
              <w:rPr>
                <w:rFonts w:ascii="Times New Roman" w:eastAsia="Calibri" w:hAnsi="Times New Roman"/>
                <w:szCs w:val="22"/>
              </w:rPr>
              <w:t>Lettre chiffrée</w:t>
            </w:r>
          </w:p>
        </w:tc>
        <w:tc>
          <w:tcPr>
            <w:tcW w:w="750" w:type="dxa"/>
            <w:vAlign w:val="bottom"/>
          </w:tcPr>
          <w:p w14:paraId="0C823B13" w14:textId="77777777" w:rsidR="00F06BD1" w:rsidRPr="003D39E9" w:rsidRDefault="00F06BD1" w:rsidP="00F06BD1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szCs w:val="22"/>
              </w:rPr>
              <w:t>W</w:t>
            </w:r>
          </w:p>
        </w:tc>
        <w:tc>
          <w:tcPr>
            <w:tcW w:w="750" w:type="dxa"/>
            <w:vAlign w:val="bottom"/>
          </w:tcPr>
          <w:p w14:paraId="0C823B14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szCs w:val="22"/>
              </w:rPr>
              <w:t>N</w:t>
            </w:r>
          </w:p>
        </w:tc>
        <w:tc>
          <w:tcPr>
            <w:tcW w:w="750" w:type="dxa"/>
            <w:vAlign w:val="bottom"/>
          </w:tcPr>
          <w:p w14:paraId="0C823B15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szCs w:val="22"/>
              </w:rPr>
              <w:t>E</w:t>
            </w:r>
          </w:p>
        </w:tc>
        <w:tc>
          <w:tcPr>
            <w:tcW w:w="754" w:type="dxa"/>
            <w:vAlign w:val="bottom"/>
          </w:tcPr>
          <w:p w14:paraId="0C823B16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szCs w:val="22"/>
              </w:rPr>
              <w:t>V</w:t>
            </w:r>
          </w:p>
        </w:tc>
        <w:tc>
          <w:tcPr>
            <w:tcW w:w="750" w:type="dxa"/>
            <w:vAlign w:val="bottom"/>
          </w:tcPr>
          <w:p w14:paraId="0C823B17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szCs w:val="22"/>
              </w:rPr>
              <w:t>M</w:t>
            </w:r>
          </w:p>
        </w:tc>
        <w:tc>
          <w:tcPr>
            <w:tcW w:w="750" w:type="dxa"/>
            <w:vAlign w:val="bottom"/>
          </w:tcPr>
          <w:p w14:paraId="0C823B18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szCs w:val="22"/>
              </w:rPr>
              <w:t>D</w:t>
            </w:r>
          </w:p>
        </w:tc>
        <w:tc>
          <w:tcPr>
            <w:tcW w:w="763" w:type="dxa"/>
          </w:tcPr>
          <w:p w14:paraId="0C823B19" w14:textId="77777777" w:rsidR="00F06BD1" w:rsidRPr="003D39E9" w:rsidRDefault="00F06BD1" w:rsidP="00F06BD1">
            <w:pPr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786" w:type="dxa"/>
            <w:vAlign w:val="bottom"/>
          </w:tcPr>
          <w:p w14:paraId="0C823B1A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787" w:type="dxa"/>
            <w:vAlign w:val="bottom"/>
          </w:tcPr>
          <w:p w14:paraId="0C823B1B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szCs w:val="22"/>
              </w:rPr>
              <w:t>O</w:t>
            </w:r>
          </w:p>
        </w:tc>
        <w:tc>
          <w:tcPr>
            <w:tcW w:w="787" w:type="dxa"/>
            <w:vAlign w:val="bottom"/>
          </w:tcPr>
          <w:p w14:paraId="0C823B1C" w14:textId="77777777" w:rsidR="00F06BD1" w:rsidRPr="003D39E9" w:rsidRDefault="00F06BD1" w:rsidP="00F06BD1">
            <w:pPr>
              <w:jc w:val="center"/>
              <w:rPr>
                <w:rFonts w:ascii="Times New Roman" w:eastAsia="Calibri" w:hAnsi="Times New Roman"/>
                <w:szCs w:val="22"/>
              </w:rPr>
            </w:pPr>
            <w:r>
              <w:rPr>
                <w:szCs w:val="22"/>
              </w:rPr>
              <w:t>F</w:t>
            </w:r>
          </w:p>
        </w:tc>
      </w:tr>
    </w:tbl>
    <w:p w14:paraId="0C823B1E" w14:textId="77777777" w:rsidR="007F2AD4" w:rsidRPr="003D39E9" w:rsidRDefault="007F2AD4" w:rsidP="00FA69F1">
      <w:pPr>
        <w:pStyle w:val="NormalWeb"/>
        <w:spacing w:before="0" w:beforeAutospacing="0" w:after="60" w:afterAutospacing="0"/>
        <w:rPr>
          <w:rFonts w:eastAsiaTheme="minorEastAsia"/>
          <w:sz w:val="22"/>
          <w:szCs w:val="22"/>
        </w:rPr>
      </w:pPr>
    </w:p>
    <w:p w14:paraId="0C823B1F" w14:textId="77777777" w:rsidR="009C5C21" w:rsidRPr="003D39E9" w:rsidRDefault="009C5C21" w:rsidP="00FA69F1">
      <w:pPr>
        <w:pStyle w:val="NormalWeb"/>
        <w:spacing w:before="0" w:beforeAutospacing="0" w:after="60" w:afterAutospacing="0"/>
        <w:rPr>
          <w:rFonts w:eastAsiaTheme="minorEastAsia"/>
          <w:sz w:val="22"/>
          <w:szCs w:val="22"/>
        </w:rPr>
      </w:pPr>
    </w:p>
    <w:p w14:paraId="0C823B20" w14:textId="6838D4E5" w:rsidR="006D0075" w:rsidRPr="003D39E9" w:rsidRDefault="006D0075" w:rsidP="00AC24F4">
      <w:pPr>
        <w:pStyle w:val="NormalWeb"/>
        <w:numPr>
          <w:ilvl w:val="0"/>
          <w:numId w:val="31"/>
        </w:numPr>
        <w:spacing w:before="0" w:beforeAutospacing="0" w:after="120" w:afterAutospacing="0"/>
        <w:ind w:left="357" w:hanging="357"/>
        <w:rPr>
          <w:rFonts w:eastAsiaTheme="minorEastAsia"/>
          <w:sz w:val="22"/>
          <w:szCs w:val="22"/>
        </w:rPr>
      </w:pPr>
      <w:r w:rsidRPr="003D39E9">
        <w:rPr>
          <w:rFonts w:eastAsiaTheme="minorEastAsia"/>
          <w:sz w:val="22"/>
          <w:szCs w:val="22"/>
        </w:rPr>
        <w:t xml:space="preserve">Chiffrer le mot </w:t>
      </w:r>
      <w:r w:rsidR="00C2778B">
        <w:rPr>
          <w:sz w:val="22"/>
          <w:szCs w:val="22"/>
        </w:rPr>
        <w:t>GRIS</w:t>
      </w:r>
    </w:p>
    <w:p w14:paraId="0C823B21" w14:textId="77777777" w:rsidR="006D0075" w:rsidRPr="003D39E9" w:rsidRDefault="007F2AD4" w:rsidP="00F06BD1">
      <w:pPr>
        <w:pStyle w:val="NormalWeb"/>
        <w:numPr>
          <w:ilvl w:val="0"/>
          <w:numId w:val="31"/>
        </w:numPr>
        <w:spacing w:before="0" w:beforeAutospacing="0" w:after="60" w:afterAutospacing="0"/>
        <w:rPr>
          <w:rFonts w:eastAsiaTheme="minorEastAsia"/>
          <w:sz w:val="22"/>
          <w:szCs w:val="22"/>
        </w:rPr>
      </w:pPr>
      <w:r w:rsidRPr="003D39E9">
        <w:rPr>
          <w:rFonts w:eastAsiaTheme="minorEastAsia"/>
          <w:sz w:val="22"/>
          <w:szCs w:val="22"/>
        </w:rPr>
        <w:t xml:space="preserve">On </w:t>
      </w:r>
      <w:r w:rsidRPr="00F06BD1">
        <w:rPr>
          <w:rFonts w:eastAsiaTheme="minorEastAsia"/>
          <w:sz w:val="22"/>
          <w:szCs w:val="22"/>
        </w:rPr>
        <w:t>considère</w:t>
      </w:r>
      <w:r w:rsidR="006D0075" w:rsidRPr="003D39E9">
        <w:rPr>
          <w:rFonts w:eastAsiaTheme="minorEastAsia"/>
          <w:sz w:val="22"/>
          <w:szCs w:val="22"/>
        </w:rPr>
        <w:t xml:space="preserve"> un </w:t>
      </w:r>
      <w:r w:rsidR="006D0075" w:rsidRPr="003D39E9">
        <w:rPr>
          <w:sz w:val="22"/>
          <w:szCs w:val="22"/>
        </w:rPr>
        <w:t>entier</w:t>
      </w:r>
      <w:r w:rsidR="0084548F" w:rsidRPr="003D39E9">
        <w:rPr>
          <w:rStyle w:val="Appelnotedebasdep"/>
          <w:sz w:val="22"/>
          <w:szCs w:val="22"/>
        </w:rPr>
        <w:footnoteReference w:id="2"/>
      </w:r>
      <w:r w:rsidR="006D0075" w:rsidRPr="003D39E9">
        <w:rPr>
          <w:rFonts w:eastAsiaTheme="minorEastAsia"/>
          <w:sz w:val="22"/>
          <w:szCs w:val="22"/>
        </w:rPr>
        <w:t xml:space="preserve"> </w:t>
      </w:r>
      <m:oMath>
        <m:r>
          <w:rPr>
            <w:rFonts w:ascii="Cambria Math" w:eastAsiaTheme="minorEastAsia" w:hAnsi="Cambria Math"/>
            <w:sz w:val="22"/>
            <w:szCs w:val="22"/>
          </w:rPr>
          <m:t>u</m:t>
        </m:r>
      </m:oMath>
      <w:r w:rsidR="006D0075" w:rsidRPr="003D39E9">
        <w:rPr>
          <w:rFonts w:eastAsiaTheme="minorEastAsia"/>
          <w:sz w:val="22"/>
          <w:szCs w:val="22"/>
        </w:rPr>
        <w:t xml:space="preserve"> tel que </w:t>
      </w:r>
      <m:oMath>
        <m:r>
          <w:rPr>
            <w:rFonts w:ascii="Cambria Math" w:eastAsiaTheme="minorEastAsia" w:hAnsi="Cambria Math"/>
            <w:sz w:val="22"/>
            <w:szCs w:val="22"/>
          </w:rPr>
          <m:t>17u≡1   (26)</m:t>
        </m:r>
      </m:oMath>
      <w:r w:rsidRPr="003D39E9">
        <w:rPr>
          <w:rFonts w:eastAsiaTheme="minorEastAsia"/>
          <w:sz w:val="22"/>
          <w:szCs w:val="22"/>
        </w:rPr>
        <w:t>.</w:t>
      </w:r>
    </w:p>
    <w:p w14:paraId="0C823B22" w14:textId="2D8FF201" w:rsidR="007F2AD4" w:rsidRPr="003D39E9" w:rsidRDefault="007F2AD4" w:rsidP="007F2AD4">
      <w:pPr>
        <w:pStyle w:val="NormalWeb"/>
        <w:numPr>
          <w:ilvl w:val="1"/>
          <w:numId w:val="31"/>
        </w:numPr>
        <w:spacing w:before="0" w:beforeAutospacing="0" w:after="60" w:afterAutospacing="0"/>
        <w:rPr>
          <w:rFonts w:eastAsiaTheme="minorEastAsia"/>
          <w:sz w:val="22"/>
          <w:szCs w:val="22"/>
        </w:rPr>
      </w:pPr>
      <w:r w:rsidRPr="003D39E9">
        <w:rPr>
          <w:rFonts w:eastAsiaTheme="minorEastAsia"/>
          <w:sz w:val="22"/>
          <w:szCs w:val="22"/>
        </w:rPr>
        <w:t xml:space="preserve">Démontrer que </w:t>
      </w:r>
      <m:oMath>
        <m:r>
          <w:rPr>
            <w:rFonts w:ascii="Cambria Math" w:eastAsiaTheme="minorEastAsia" w:hAnsi="Cambria Math"/>
            <w:sz w:val="22"/>
            <w:szCs w:val="22"/>
          </w:rPr>
          <m:t>u</m:t>
        </m:r>
      </m:oMath>
      <w:r w:rsidRPr="004735BA">
        <w:rPr>
          <w:rFonts w:eastAsiaTheme="minorEastAsia"/>
          <w:sz w:val="22"/>
          <w:szCs w:val="22"/>
        </w:rPr>
        <w:t xml:space="preserve"> </w:t>
      </w:r>
      <w:r w:rsidR="00C579BA" w:rsidRPr="004735BA">
        <w:rPr>
          <w:rFonts w:eastAsiaTheme="minorEastAsia"/>
          <w:sz w:val="22"/>
          <w:szCs w:val="22"/>
        </w:rPr>
        <w:t>est impair</w:t>
      </w:r>
      <w:r w:rsidRPr="004735BA">
        <w:rPr>
          <w:rFonts w:eastAsiaTheme="minorEastAsia"/>
          <w:sz w:val="22"/>
          <w:szCs w:val="22"/>
        </w:rPr>
        <w:t>.</w:t>
      </w:r>
    </w:p>
    <w:p w14:paraId="0C823B23" w14:textId="77777777" w:rsidR="007F2AD4" w:rsidRPr="003D39E9" w:rsidRDefault="007F2AD4" w:rsidP="00AC24F4">
      <w:pPr>
        <w:pStyle w:val="NormalWeb"/>
        <w:numPr>
          <w:ilvl w:val="1"/>
          <w:numId w:val="31"/>
        </w:numPr>
        <w:spacing w:before="0" w:beforeAutospacing="0" w:after="120" w:afterAutospacing="0"/>
        <w:ind w:left="714" w:hanging="357"/>
        <w:rPr>
          <w:rFonts w:eastAsiaTheme="minorEastAsia"/>
          <w:sz w:val="22"/>
          <w:szCs w:val="22"/>
        </w:rPr>
      </w:pPr>
      <w:r w:rsidRPr="003D39E9">
        <w:rPr>
          <w:rFonts w:eastAsiaTheme="minorEastAsia"/>
          <w:sz w:val="22"/>
          <w:szCs w:val="22"/>
        </w:rPr>
        <w:t xml:space="preserve">Déterminer </w:t>
      </w:r>
      <m:oMath>
        <m:r>
          <w:rPr>
            <w:rFonts w:ascii="Cambria Math" w:eastAsiaTheme="minorEastAsia" w:hAnsi="Cambria Math"/>
            <w:sz w:val="22"/>
            <w:szCs w:val="22"/>
          </w:rPr>
          <m:t>u</m:t>
        </m:r>
      </m:oMath>
      <w:r w:rsidRPr="003D39E9">
        <w:rPr>
          <w:rFonts w:eastAsiaTheme="minorEastAsia"/>
          <w:sz w:val="22"/>
          <w:szCs w:val="22"/>
        </w:rPr>
        <w:t>.</w:t>
      </w:r>
    </w:p>
    <w:p w14:paraId="0C823B24" w14:textId="77777777" w:rsidR="006D0075" w:rsidRPr="003D39E9" w:rsidRDefault="006D0075" w:rsidP="00AC24F4">
      <w:pPr>
        <w:pStyle w:val="NormalWeb"/>
        <w:numPr>
          <w:ilvl w:val="0"/>
          <w:numId w:val="31"/>
        </w:numPr>
        <w:spacing w:before="0" w:beforeAutospacing="0" w:after="60" w:afterAutospacing="0"/>
        <w:rPr>
          <w:rFonts w:eastAsiaTheme="minorEastAsia"/>
          <w:sz w:val="22"/>
          <w:szCs w:val="22"/>
        </w:rPr>
      </w:pPr>
      <w:r w:rsidRPr="003D39E9">
        <w:rPr>
          <w:sz w:val="22"/>
          <w:szCs w:val="22"/>
        </w:rPr>
        <w:t xml:space="preserve">En déduire l’expression d’une </w:t>
      </w:r>
      <w:r w:rsidRPr="00AC24F4">
        <w:rPr>
          <w:rFonts w:eastAsiaTheme="minorEastAsia"/>
          <w:sz w:val="22"/>
          <w:szCs w:val="22"/>
        </w:rPr>
        <w:t>fonction</w:t>
      </w:r>
      <w:r w:rsidRPr="003D39E9">
        <w:rPr>
          <w:sz w:val="22"/>
          <w:szCs w:val="22"/>
        </w:rPr>
        <w:t xml:space="preserve"> de déchiffr</w:t>
      </w:r>
      <w:r w:rsidR="00FA69F1" w:rsidRPr="003D39E9">
        <w:rPr>
          <w:szCs w:val="22"/>
        </w:rPr>
        <w:t>ement</w:t>
      </w:r>
      <w:r w:rsidRPr="003D39E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g</m:t>
        </m:r>
        <m:r>
          <w:rPr>
            <w:rFonts w:ascii="Cambria Math" w:hAnsi="Cambria Math"/>
            <w:szCs w:val="22"/>
          </w:rPr>
          <m:t>:y⟼x=g(y)</m:t>
        </m:r>
      </m:oMath>
      <w:r w:rsidRPr="003D39E9">
        <w:rPr>
          <w:sz w:val="22"/>
          <w:szCs w:val="22"/>
        </w:rPr>
        <w:t xml:space="preserve"> de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0;1;2;…;24;25</m:t>
            </m:r>
          </m:e>
        </m:d>
      </m:oMath>
      <w:r w:rsidRPr="003D39E9">
        <w:rPr>
          <w:rFonts w:eastAsiaTheme="minorEastAsia"/>
          <w:sz w:val="22"/>
          <w:szCs w:val="22"/>
        </w:rPr>
        <w:t xml:space="preserve"> dans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0;1;2;…;24;25</m:t>
            </m:r>
          </m:e>
        </m:d>
      </m:oMath>
      <w:r w:rsidRPr="003D39E9">
        <w:rPr>
          <w:rFonts w:eastAsiaTheme="minorEastAsia"/>
          <w:sz w:val="22"/>
          <w:szCs w:val="22"/>
        </w:rPr>
        <w:t xml:space="preserve"> telle que :</w:t>
      </w:r>
      <w:r w:rsidR="00FA69F1" w:rsidRPr="003D39E9">
        <w:rPr>
          <w:rFonts w:eastAsiaTheme="minorEastAsia"/>
          <w:szCs w:val="22"/>
        </w:rPr>
        <w:t xml:space="preserve"> </w:t>
      </w:r>
      <w:r w:rsidR="00FA69F1" w:rsidRPr="003D39E9">
        <w:rPr>
          <w:rFonts w:eastAsiaTheme="minorEastAsia"/>
          <w:szCs w:val="22"/>
        </w:rPr>
        <w:tab/>
      </w:r>
      <m:oMath>
        <m:r>
          <w:rPr>
            <w:rFonts w:ascii="Cambria Math" w:hAnsi="Cambria Math"/>
            <w:sz w:val="22"/>
            <w:szCs w:val="22"/>
          </w:rPr>
          <m:t>y=f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 xml:space="preserve">  ⇔</m:t>
        </m:r>
        <m:r>
          <w:rPr>
            <w:rFonts w:ascii="Cambria Math" w:hAnsi="Cambria Math"/>
            <w:szCs w:val="22"/>
          </w:rPr>
          <m:t xml:space="preserve">  </m:t>
        </m:r>
        <m:r>
          <w:rPr>
            <w:rFonts w:ascii="Cambria Math" w:hAnsi="Cambria Math"/>
            <w:sz w:val="22"/>
            <w:szCs w:val="22"/>
          </w:rPr>
          <m:t>x=g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y</m:t>
            </m:r>
          </m:e>
        </m:d>
        <m:r>
          <w:rPr>
            <w:rFonts w:ascii="Cambria Math" w:hAnsi="Cambria Math"/>
            <w:sz w:val="22"/>
            <w:szCs w:val="22"/>
          </w:rPr>
          <m:t xml:space="preserve">     </m:t>
        </m:r>
      </m:oMath>
    </w:p>
    <w:p w14:paraId="0C823B25" w14:textId="58B24FC5" w:rsidR="00442F3B" w:rsidRPr="003D39E9" w:rsidRDefault="004735BA" w:rsidP="00442F3B">
      <w:pPr>
        <w:pStyle w:val="NormalWeb"/>
        <w:spacing w:before="0" w:beforeAutospacing="0" w:after="60" w:afterAutospacing="0"/>
        <w:rPr>
          <w:rFonts w:eastAsiaTheme="min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823BF4" wp14:editId="653FB93D">
                <wp:simplePos x="0" y="0"/>
                <wp:positionH relativeFrom="column">
                  <wp:posOffset>15875</wp:posOffset>
                </wp:positionH>
                <wp:positionV relativeFrom="paragraph">
                  <wp:posOffset>13970</wp:posOffset>
                </wp:positionV>
                <wp:extent cx="5734050" cy="843280"/>
                <wp:effectExtent l="0" t="0" r="19050" b="139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23BFF" w14:textId="77777777" w:rsidR="00845AE5" w:rsidRPr="00442F3B" w:rsidRDefault="00845AE5">
                            <w:pPr>
                              <w:rPr>
                                <w:b/>
                                <w:i/>
                              </w:rPr>
                            </w:pPr>
                            <w:r w:rsidRPr="00442F3B">
                              <w:rPr>
                                <w:b/>
                                <w:i/>
                              </w:rPr>
                              <w:t>Méthode :</w:t>
                            </w:r>
                          </w:p>
                          <w:p w14:paraId="0C823C00" w14:textId="77777777" w:rsidR="00845AE5" w:rsidRPr="00442F3B" w:rsidRDefault="00845AE5" w:rsidP="00442F3B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On isole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Kp-Regular"/>
                                  <w:sz w:val="24"/>
                                  <w:szCs w:val="24"/>
                                </w:rPr>
                                <m:t>x</m:t>
                              </m:r>
                            </m:oMath>
                            <w:r>
                              <w:t xml:space="preserve"> dans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y≡17x+22   (26)</m:t>
                              </m:r>
                            </m:oMath>
                            <w:r w:rsidRPr="00442F3B">
                              <w:rPr>
                                <w:rFonts w:eastAsiaTheme="minorEastAsia"/>
                              </w:rPr>
                              <w:t xml:space="preserve"> en multipliant les deux membres par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u</m:t>
                              </m:r>
                            </m:oMath>
                            <w:r w:rsidRPr="00442F3B"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  <w:p w14:paraId="0C823C01" w14:textId="77777777" w:rsidR="00845AE5" w:rsidRDefault="00845AE5" w:rsidP="00442F3B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</w:pPr>
                            <w:r w:rsidRPr="00442F3B">
                              <w:rPr>
                                <w:rFonts w:eastAsiaTheme="minorEastAsia"/>
                              </w:rPr>
                              <w:t>On utilise la propriété « Dans une relation de congruence, on peut remplacer un des nombres par un autre qui lui est congru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23BF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25pt;margin-top:1.1pt;width:451.5pt;height:6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t+LgIAAFUEAAAOAAAAZHJzL2Uyb0RvYy54bWysVE1v2zAMvQ/YfxB0X+y4yZoacYouXYYB&#10;3QfQ7bKbLMm2MFnUJCV2++tHyWkWdNtlmA+CKFJP5Huk19djr8lBOq/AVHQ+yymRhoNQpq3o1y+7&#10;VytKfGBGMA1GVvRBenq9efliPdhSFtCBFtIRBDG+HGxFuxBsmWWed7JnfgZWGnQ24HoW0HRtJhwb&#10;EL3XWZHnr7MBnLAOuPQeT28nJ90k/KaRPHxqGi8D0RXF3EJaXVrruGabNStbx2yn+DEN9g9Z9EwZ&#10;fPQEdcsCI3unfoPqFXfgoQkzDn0GTaO4TDVgNfP8WTX3HbMy1YLkeHuiyf8/WP7x8NkRJSpaUGJY&#10;jxJ9Q6GIkCTIMUhSRIoG60uMvLcYG8Y3MKLUqVxv74B/98TAtmOmlTfOwdBJJjDFebyZnV2dcHwE&#10;qYcPIPAttg+QgMbG9ZE/ZIQgOkr1cJIH8yAcD5eXF4t8iS6OvtXiolgl/TJWPt22zod3EnoSNxV1&#10;KH9CZ4c7H2I2rHwKiY950ErslNbJcG291Y4cGLbKLn2pgGdh2pCholfLYjkR8FeIPH1/guhVwJ7X&#10;qscqTkGsjLS9NSJ1ZGBKT3tMWZsjj5G6icQw1uNRlxrEAzLqYOptnEXcdOAeKRmwryvqf+yZk5To&#10;9wZVuZovFnEQkrFYXhZouHNPfe5hhiNURQMl03YbpuHZW6faDl+a+sDADSrZqERylHzK6pg39m7i&#10;/jhncTjO7RT162+w+QkAAP//AwBQSwMEFAAGAAgAAAAhAP+f217cAAAABwEAAA8AAABkcnMvZG93&#10;bnJldi54bWxMjsFOwzAQRO9I/IO1SFwQtUlJaUOcCiGB6A0Kgqsbb5MIex1iNw1/z3KC02o0T7Ov&#10;XE/eiRGH2AXScDVTIJDqYDtqNLy9PlwuQcRkyBoXCDV8Y4R1dXpSmsKGI73guE2N4BGKhdHQptQX&#10;Usa6RW/iLPRI3O3D4E3iODTSDubI497JTKmF9KYj/tCaHu9brD+3B69hef00fsTN/Pm9XuzdKl3c&#10;jI9fg9bnZ9PdLYiEU/qD4Vef1aFip104kI3CachyBvlkILhdqZzzjrF5rkBWpfzvX/0AAAD//wMA&#10;UEsBAi0AFAAGAAgAAAAhALaDOJL+AAAA4QEAABMAAAAAAAAAAAAAAAAAAAAAAFtDb250ZW50X1R5&#10;cGVzXS54bWxQSwECLQAUAAYACAAAACEAOP0h/9YAAACUAQAACwAAAAAAAAAAAAAAAAAvAQAAX3Jl&#10;bHMvLnJlbHNQSwECLQAUAAYACAAAACEAADbrfi4CAABVBAAADgAAAAAAAAAAAAAAAAAuAgAAZHJz&#10;L2Uyb0RvYy54bWxQSwECLQAUAAYACAAAACEA/5/bXtwAAAAHAQAADwAAAAAAAAAAAAAAAACIBAAA&#10;ZHJzL2Rvd25yZXYueG1sUEsFBgAAAAAEAAQA8wAAAJEFAAAAAA==&#10;">
                <v:textbox>
                  <w:txbxContent>
                    <w:p w14:paraId="0C823BFF" w14:textId="77777777" w:rsidR="00845AE5" w:rsidRPr="00442F3B" w:rsidRDefault="00845AE5">
                      <w:pPr>
                        <w:rPr>
                          <w:b/>
                          <w:i/>
                        </w:rPr>
                      </w:pPr>
                      <w:r w:rsidRPr="00442F3B">
                        <w:rPr>
                          <w:b/>
                          <w:i/>
                        </w:rPr>
                        <w:t>Méthode :</w:t>
                      </w:r>
                    </w:p>
                    <w:p w14:paraId="0C823C00" w14:textId="77777777" w:rsidR="00845AE5" w:rsidRPr="00442F3B" w:rsidRDefault="00845AE5" w:rsidP="00442F3B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rPr>
                          <w:rFonts w:eastAsiaTheme="minorEastAsia"/>
                        </w:rPr>
                      </w:pPr>
                      <w:r>
                        <w:t xml:space="preserve">On isole </w:t>
                      </w:r>
                      <m:oMath>
                        <m:r>
                          <w:rPr>
                            <w:rFonts w:ascii="Cambria Math" w:eastAsiaTheme="minorEastAsia" w:hAnsi="Cambria Math" w:cs="Kp-Regular"/>
                            <w:sz w:val="24"/>
                            <w:szCs w:val="24"/>
                          </w:rPr>
                          <m:t>x</m:t>
                        </m:r>
                      </m:oMath>
                      <w:r>
                        <w:t xml:space="preserve"> dans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y≡17x+22   (26)</m:t>
                        </m:r>
                      </m:oMath>
                      <w:r w:rsidRPr="00442F3B">
                        <w:rPr>
                          <w:rFonts w:eastAsiaTheme="minorEastAsia"/>
                        </w:rPr>
                        <w:t xml:space="preserve"> en multipliant les deux membres par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oMath>
                      <w:r w:rsidRPr="00442F3B">
                        <w:rPr>
                          <w:rFonts w:eastAsiaTheme="minorEastAsia"/>
                        </w:rPr>
                        <w:t>.</w:t>
                      </w:r>
                    </w:p>
                    <w:p w14:paraId="0C823C01" w14:textId="77777777" w:rsidR="00845AE5" w:rsidRDefault="00845AE5" w:rsidP="00442F3B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</w:pPr>
                      <w:r w:rsidRPr="00442F3B">
                        <w:rPr>
                          <w:rFonts w:eastAsiaTheme="minorEastAsia"/>
                        </w:rPr>
                        <w:t>On utilise la propriété « Dans une relation de congruence, on peut remplacer un des nombres par un autre qui lui est congru »</w:t>
                      </w:r>
                    </w:p>
                  </w:txbxContent>
                </v:textbox>
              </v:shape>
            </w:pict>
          </mc:Fallback>
        </mc:AlternateContent>
      </w:r>
    </w:p>
    <w:p w14:paraId="0C823B26" w14:textId="77777777" w:rsidR="00442F3B" w:rsidRPr="003D39E9" w:rsidRDefault="00442F3B" w:rsidP="00442F3B">
      <w:pPr>
        <w:pStyle w:val="NormalWeb"/>
        <w:spacing w:before="0" w:beforeAutospacing="0" w:after="60" w:afterAutospacing="0"/>
        <w:rPr>
          <w:rFonts w:eastAsiaTheme="minorEastAsia"/>
          <w:sz w:val="22"/>
          <w:szCs w:val="22"/>
        </w:rPr>
      </w:pPr>
    </w:p>
    <w:p w14:paraId="0C823B27" w14:textId="77777777" w:rsidR="00442F3B" w:rsidRPr="003D39E9" w:rsidRDefault="00442F3B" w:rsidP="00442F3B">
      <w:pPr>
        <w:pStyle w:val="NormalWeb"/>
        <w:spacing w:before="0" w:beforeAutospacing="0" w:after="60" w:afterAutospacing="0"/>
        <w:rPr>
          <w:rFonts w:eastAsiaTheme="minorEastAsia"/>
          <w:sz w:val="22"/>
          <w:szCs w:val="22"/>
        </w:rPr>
      </w:pPr>
    </w:p>
    <w:p w14:paraId="0C823B28" w14:textId="77777777" w:rsidR="00442F3B" w:rsidRPr="003D39E9" w:rsidRDefault="00442F3B" w:rsidP="00442F3B">
      <w:pPr>
        <w:pStyle w:val="NormalWeb"/>
        <w:spacing w:before="0" w:beforeAutospacing="0" w:after="60" w:afterAutospacing="0"/>
        <w:rPr>
          <w:rFonts w:eastAsiaTheme="minorEastAsia"/>
          <w:sz w:val="22"/>
          <w:szCs w:val="22"/>
        </w:rPr>
      </w:pPr>
    </w:p>
    <w:p w14:paraId="0C823B29" w14:textId="77777777" w:rsidR="00442F3B" w:rsidRPr="003D39E9" w:rsidRDefault="00442F3B" w:rsidP="00442F3B">
      <w:pPr>
        <w:pStyle w:val="NormalWeb"/>
        <w:spacing w:before="0" w:beforeAutospacing="0" w:after="0" w:afterAutospacing="0"/>
        <w:rPr>
          <w:rFonts w:eastAsiaTheme="minorEastAsia"/>
          <w:sz w:val="22"/>
          <w:szCs w:val="22"/>
        </w:rPr>
      </w:pPr>
    </w:p>
    <w:p w14:paraId="0C823B2B" w14:textId="5EF863DB" w:rsidR="00414C20" w:rsidRPr="001B081C" w:rsidRDefault="006D0075" w:rsidP="00AC24F4">
      <w:pPr>
        <w:pStyle w:val="NormalWeb"/>
        <w:numPr>
          <w:ilvl w:val="0"/>
          <w:numId w:val="31"/>
        </w:numPr>
        <w:spacing w:before="0" w:beforeAutospacing="0" w:after="60" w:afterAutospacing="0"/>
        <w:rPr>
          <w:szCs w:val="22"/>
        </w:rPr>
      </w:pPr>
      <w:r w:rsidRPr="00AC24F4">
        <w:rPr>
          <w:sz w:val="22"/>
          <w:szCs w:val="22"/>
        </w:rPr>
        <w:t>Déchiffrer</w:t>
      </w:r>
      <w:r w:rsidRPr="001B081C">
        <w:rPr>
          <w:rFonts w:eastAsiaTheme="minorEastAsia"/>
          <w:sz w:val="22"/>
          <w:szCs w:val="22"/>
        </w:rPr>
        <w:t xml:space="preserve"> le mot </w:t>
      </w:r>
      <w:r w:rsidR="00FD5696">
        <w:rPr>
          <w:rFonts w:eastAsiaTheme="minorEastAsia"/>
          <w:sz w:val="22"/>
          <w:szCs w:val="22"/>
        </w:rPr>
        <w:t>SWZQ.</w:t>
      </w:r>
      <w:bookmarkStart w:id="0" w:name="_GoBack"/>
      <w:bookmarkEnd w:id="0"/>
    </w:p>
    <w:sectPr w:rsidR="00414C20" w:rsidRPr="001B081C" w:rsidSect="009C6CA3">
      <w:footerReference w:type="default" r:id="rId8"/>
      <w:pgSz w:w="11906" w:h="16838"/>
      <w:pgMar w:top="720" w:right="720" w:bottom="720" w:left="720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88CF5" w14:textId="77777777" w:rsidR="00F30760" w:rsidRDefault="00F30760" w:rsidP="005C39EB">
      <w:r>
        <w:separator/>
      </w:r>
    </w:p>
  </w:endnote>
  <w:endnote w:type="continuationSeparator" w:id="0">
    <w:p w14:paraId="7AAE4075" w14:textId="77777777" w:rsidR="00F30760" w:rsidRDefault="00F30760" w:rsidP="005C39EB">
      <w:r>
        <w:continuationSeparator/>
      </w:r>
    </w:p>
  </w:endnote>
  <w:endnote w:type="continuationNotice" w:id="1">
    <w:p w14:paraId="35AD976F" w14:textId="77777777" w:rsidR="00F30760" w:rsidRDefault="00F307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p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23BFC" w14:textId="6B4ECDE7" w:rsidR="00845AE5" w:rsidRDefault="00845AE5">
    <w:pPr>
      <w:pStyle w:val="Pieddepage"/>
      <w:jc w:val="right"/>
    </w:pPr>
  </w:p>
  <w:p w14:paraId="0C823BFD" w14:textId="77777777" w:rsidR="00845AE5" w:rsidRDefault="00845AE5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E301A" w14:textId="77777777" w:rsidR="00F30760" w:rsidRDefault="00F30760" w:rsidP="005C39EB">
      <w:r>
        <w:separator/>
      </w:r>
    </w:p>
  </w:footnote>
  <w:footnote w:type="continuationSeparator" w:id="0">
    <w:p w14:paraId="56EC4613" w14:textId="77777777" w:rsidR="00F30760" w:rsidRDefault="00F30760" w:rsidP="005C39EB">
      <w:r>
        <w:continuationSeparator/>
      </w:r>
    </w:p>
  </w:footnote>
  <w:footnote w:type="continuationNotice" w:id="1">
    <w:p w14:paraId="30E3C362" w14:textId="77777777" w:rsidR="00F30760" w:rsidRDefault="00F30760"/>
  </w:footnote>
  <w:footnote w:id="2">
    <w:p w14:paraId="0C823BFE" w14:textId="77777777" w:rsidR="00845AE5" w:rsidRDefault="00845AE5">
      <w:pPr>
        <w:pStyle w:val="Notedebasdepage"/>
      </w:pPr>
      <w:r>
        <w:rPr>
          <w:rStyle w:val="Appelnotedebasdep"/>
        </w:rPr>
        <w:footnoteRef/>
      </w:r>
      <w:r>
        <w:t xml:space="preserve"> Un tel entier </w:t>
      </w:r>
      <w:r w:rsidRPr="0084548F">
        <w:rPr>
          <w:i/>
        </w:rPr>
        <w:t>u</w:t>
      </w:r>
      <w:r>
        <w:t xml:space="preserve"> est </w:t>
      </w:r>
      <w:r>
        <w:rPr>
          <w:b/>
        </w:rPr>
        <w:t>l’</w:t>
      </w:r>
      <w:r w:rsidRPr="0084548F">
        <w:rPr>
          <w:b/>
        </w:rPr>
        <w:t>inverse modulaire</w:t>
      </w:r>
      <w:r>
        <w:t xml:space="preserve"> de 17 pour la multiplication modulo 26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1FA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5F7617"/>
    <w:multiLevelType w:val="hybridMultilevel"/>
    <w:tmpl w:val="246EF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73A6"/>
    <w:multiLevelType w:val="hybridMultilevel"/>
    <w:tmpl w:val="3FC4AA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D4EF6"/>
    <w:multiLevelType w:val="hybridMultilevel"/>
    <w:tmpl w:val="D020FC70"/>
    <w:lvl w:ilvl="0" w:tplc="2D42C7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AF661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220B73"/>
    <w:multiLevelType w:val="hybridMultilevel"/>
    <w:tmpl w:val="C96A9B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94274"/>
    <w:multiLevelType w:val="hybridMultilevel"/>
    <w:tmpl w:val="3FC4AA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B79DC"/>
    <w:multiLevelType w:val="hybridMultilevel"/>
    <w:tmpl w:val="9B3013E2"/>
    <w:lvl w:ilvl="0" w:tplc="1ABAC3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F1AB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186431"/>
    <w:multiLevelType w:val="hybridMultilevel"/>
    <w:tmpl w:val="D4903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75CB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E76F7E"/>
    <w:multiLevelType w:val="hybridMultilevel"/>
    <w:tmpl w:val="0FC07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95863"/>
    <w:multiLevelType w:val="hybridMultilevel"/>
    <w:tmpl w:val="3FC4AA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F50F6"/>
    <w:multiLevelType w:val="hybridMultilevel"/>
    <w:tmpl w:val="AD30A2A2"/>
    <w:lvl w:ilvl="0" w:tplc="2D42C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B7485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AEB6DA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AF9683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3412EE9"/>
    <w:multiLevelType w:val="hybridMultilevel"/>
    <w:tmpl w:val="259AFD62"/>
    <w:lvl w:ilvl="0" w:tplc="5F84A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E6AEE4A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C1160"/>
    <w:multiLevelType w:val="hybridMultilevel"/>
    <w:tmpl w:val="AD30A2A2"/>
    <w:lvl w:ilvl="0" w:tplc="2D42C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B4424"/>
    <w:multiLevelType w:val="hybridMultilevel"/>
    <w:tmpl w:val="CC36C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729BE"/>
    <w:multiLevelType w:val="hybridMultilevel"/>
    <w:tmpl w:val="22C8A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829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42C2FE0"/>
    <w:multiLevelType w:val="hybridMultilevel"/>
    <w:tmpl w:val="3FC4AA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80142"/>
    <w:multiLevelType w:val="hybridMultilevel"/>
    <w:tmpl w:val="E40E7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216A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4AD5CC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D7F3E1E"/>
    <w:multiLevelType w:val="hybridMultilevel"/>
    <w:tmpl w:val="28689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278E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8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24"/>
  </w:num>
  <w:num w:numId="10">
    <w:abstractNumId w:val="21"/>
  </w:num>
  <w:num w:numId="11">
    <w:abstractNumId w:val="10"/>
  </w:num>
  <w:num w:numId="12">
    <w:abstractNumId w:val="4"/>
  </w:num>
  <w:num w:numId="13">
    <w:abstractNumId w:val="17"/>
  </w:num>
  <w:num w:numId="14">
    <w:abstractNumId w:val="14"/>
  </w:num>
  <w:num w:numId="15">
    <w:abstractNumId w:val="20"/>
  </w:num>
  <w:num w:numId="16">
    <w:abstractNumId w:val="6"/>
  </w:num>
  <w:num w:numId="17">
    <w:abstractNumId w:val="9"/>
  </w:num>
  <w:num w:numId="18">
    <w:abstractNumId w:val="18"/>
  </w:num>
  <w:num w:numId="19">
    <w:abstractNumId w:val="3"/>
  </w:num>
  <w:num w:numId="20">
    <w:abstractNumId w:val="13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2"/>
  </w:num>
  <w:num w:numId="31">
    <w:abstractNumId w:val="27"/>
  </w:num>
  <w:num w:numId="32">
    <w:abstractNumId w:val="22"/>
  </w:num>
  <w:num w:numId="33">
    <w:abstractNumId w:val="23"/>
  </w:num>
  <w:num w:numId="34">
    <w:abstractNumId w:val="12"/>
  </w:num>
  <w:num w:numId="35">
    <w:abstractNumId w:val="14"/>
  </w:num>
  <w:num w:numId="36">
    <w:abstractNumId w:val="19"/>
  </w:num>
  <w:num w:numId="37">
    <w:abstractNumId w:val="25"/>
  </w:num>
  <w:num w:numId="38">
    <w:abstractNumId w:val="15"/>
  </w:num>
  <w:num w:numId="39">
    <w:abstractNumId w:val="1"/>
  </w:num>
  <w:num w:numId="40">
    <w:abstractNumId w:val="16"/>
  </w:num>
  <w:num w:numId="41">
    <w:abstractNumId w:val="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50"/>
    <w:rsid w:val="000178D2"/>
    <w:rsid w:val="00035F6C"/>
    <w:rsid w:val="0005323F"/>
    <w:rsid w:val="00081FB1"/>
    <w:rsid w:val="00090FBB"/>
    <w:rsid w:val="000C339A"/>
    <w:rsid w:val="0011258B"/>
    <w:rsid w:val="00127A27"/>
    <w:rsid w:val="00131196"/>
    <w:rsid w:val="00141E5C"/>
    <w:rsid w:val="0014331E"/>
    <w:rsid w:val="0017145E"/>
    <w:rsid w:val="001722E1"/>
    <w:rsid w:val="00173152"/>
    <w:rsid w:val="001B081C"/>
    <w:rsid w:val="001B0868"/>
    <w:rsid w:val="001D2976"/>
    <w:rsid w:val="00254495"/>
    <w:rsid w:val="00267F4B"/>
    <w:rsid w:val="002D1A99"/>
    <w:rsid w:val="002E6B7D"/>
    <w:rsid w:val="00302F2A"/>
    <w:rsid w:val="00340146"/>
    <w:rsid w:val="00346023"/>
    <w:rsid w:val="00374F33"/>
    <w:rsid w:val="0038057F"/>
    <w:rsid w:val="00380E4A"/>
    <w:rsid w:val="00381C8A"/>
    <w:rsid w:val="003851EB"/>
    <w:rsid w:val="003B0E48"/>
    <w:rsid w:val="003B4CC0"/>
    <w:rsid w:val="003C1E23"/>
    <w:rsid w:val="003D39E9"/>
    <w:rsid w:val="003D7419"/>
    <w:rsid w:val="003F6171"/>
    <w:rsid w:val="00404DCA"/>
    <w:rsid w:val="00414C20"/>
    <w:rsid w:val="0043787B"/>
    <w:rsid w:val="00442F3B"/>
    <w:rsid w:val="004523F1"/>
    <w:rsid w:val="00452FF9"/>
    <w:rsid w:val="0045661D"/>
    <w:rsid w:val="004622A6"/>
    <w:rsid w:val="004626BA"/>
    <w:rsid w:val="004735BA"/>
    <w:rsid w:val="00483866"/>
    <w:rsid w:val="004972A1"/>
    <w:rsid w:val="004B7BA3"/>
    <w:rsid w:val="004E448C"/>
    <w:rsid w:val="0050128B"/>
    <w:rsid w:val="00501709"/>
    <w:rsid w:val="00503F07"/>
    <w:rsid w:val="00531C1E"/>
    <w:rsid w:val="005B595B"/>
    <w:rsid w:val="005C39EB"/>
    <w:rsid w:val="005C5E1A"/>
    <w:rsid w:val="005D75D0"/>
    <w:rsid w:val="00610FF6"/>
    <w:rsid w:val="00615796"/>
    <w:rsid w:val="00622ECD"/>
    <w:rsid w:val="00635843"/>
    <w:rsid w:val="006845B2"/>
    <w:rsid w:val="006C362C"/>
    <w:rsid w:val="006D0075"/>
    <w:rsid w:val="00705109"/>
    <w:rsid w:val="00715A47"/>
    <w:rsid w:val="00723FB8"/>
    <w:rsid w:val="00740378"/>
    <w:rsid w:val="00751C3B"/>
    <w:rsid w:val="007A36EF"/>
    <w:rsid w:val="007A4F18"/>
    <w:rsid w:val="007C2965"/>
    <w:rsid w:val="007C5636"/>
    <w:rsid w:val="007D5BE4"/>
    <w:rsid w:val="007E191A"/>
    <w:rsid w:val="007F2AD4"/>
    <w:rsid w:val="00804F12"/>
    <w:rsid w:val="0082611E"/>
    <w:rsid w:val="0083482F"/>
    <w:rsid w:val="00836FEB"/>
    <w:rsid w:val="008400C1"/>
    <w:rsid w:val="00844D50"/>
    <w:rsid w:val="0084548F"/>
    <w:rsid w:val="00845AE5"/>
    <w:rsid w:val="00847FF4"/>
    <w:rsid w:val="00867B9F"/>
    <w:rsid w:val="00872B8F"/>
    <w:rsid w:val="008A4DA2"/>
    <w:rsid w:val="008B34B0"/>
    <w:rsid w:val="008C5345"/>
    <w:rsid w:val="008F6C96"/>
    <w:rsid w:val="00903357"/>
    <w:rsid w:val="009545DB"/>
    <w:rsid w:val="009C5130"/>
    <w:rsid w:val="009C55F3"/>
    <w:rsid w:val="009C5C21"/>
    <w:rsid w:val="009C6CA3"/>
    <w:rsid w:val="009E6404"/>
    <w:rsid w:val="009E6C98"/>
    <w:rsid w:val="009F2200"/>
    <w:rsid w:val="00A060F0"/>
    <w:rsid w:val="00A44696"/>
    <w:rsid w:val="00A47A07"/>
    <w:rsid w:val="00AA09B6"/>
    <w:rsid w:val="00AB0DF7"/>
    <w:rsid w:val="00AC24F4"/>
    <w:rsid w:val="00AE2265"/>
    <w:rsid w:val="00AF2D2E"/>
    <w:rsid w:val="00AF4985"/>
    <w:rsid w:val="00B054CD"/>
    <w:rsid w:val="00B060FC"/>
    <w:rsid w:val="00B20B92"/>
    <w:rsid w:val="00B31369"/>
    <w:rsid w:val="00B729C5"/>
    <w:rsid w:val="00B81040"/>
    <w:rsid w:val="00B8425C"/>
    <w:rsid w:val="00BA752D"/>
    <w:rsid w:val="00BB0C12"/>
    <w:rsid w:val="00BB7161"/>
    <w:rsid w:val="00BD0E34"/>
    <w:rsid w:val="00BF09F0"/>
    <w:rsid w:val="00C1265F"/>
    <w:rsid w:val="00C2778B"/>
    <w:rsid w:val="00C37277"/>
    <w:rsid w:val="00C5095A"/>
    <w:rsid w:val="00C579BA"/>
    <w:rsid w:val="00C63E6C"/>
    <w:rsid w:val="00CB78B7"/>
    <w:rsid w:val="00CE7C6D"/>
    <w:rsid w:val="00CF69AD"/>
    <w:rsid w:val="00D1019C"/>
    <w:rsid w:val="00D120F4"/>
    <w:rsid w:val="00D37B93"/>
    <w:rsid w:val="00D86DB0"/>
    <w:rsid w:val="00DD412C"/>
    <w:rsid w:val="00DE1CE6"/>
    <w:rsid w:val="00E16DA0"/>
    <w:rsid w:val="00E26BFD"/>
    <w:rsid w:val="00E40A24"/>
    <w:rsid w:val="00E54CC5"/>
    <w:rsid w:val="00E62AEA"/>
    <w:rsid w:val="00E85598"/>
    <w:rsid w:val="00EA7E62"/>
    <w:rsid w:val="00EB31C3"/>
    <w:rsid w:val="00EC6662"/>
    <w:rsid w:val="00EE2B41"/>
    <w:rsid w:val="00EE49E3"/>
    <w:rsid w:val="00EF1B1B"/>
    <w:rsid w:val="00EF26A1"/>
    <w:rsid w:val="00F01F95"/>
    <w:rsid w:val="00F06BD1"/>
    <w:rsid w:val="00F07E90"/>
    <w:rsid w:val="00F30760"/>
    <w:rsid w:val="00F30E1F"/>
    <w:rsid w:val="00F36809"/>
    <w:rsid w:val="00F413EC"/>
    <w:rsid w:val="00F443D9"/>
    <w:rsid w:val="00F47418"/>
    <w:rsid w:val="00F60D63"/>
    <w:rsid w:val="00F614FC"/>
    <w:rsid w:val="00FA69F1"/>
    <w:rsid w:val="00FA7806"/>
    <w:rsid w:val="00FD5696"/>
    <w:rsid w:val="00FE4CB9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3A7D"/>
  <w15:docId w15:val="{7407F597-FC55-4EEA-9CDC-2B1607D4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D50"/>
    <w:pPr>
      <w:spacing w:after="0" w:line="240" w:lineRule="auto"/>
    </w:pPr>
    <w:rPr>
      <w:rFonts w:cs="Times New Roman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44D50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72A1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72A1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72A1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72A1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72A1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72A1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72A1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72A1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4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44D5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4D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D5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44D50"/>
    <w:rPr>
      <w:color w:val="808080"/>
    </w:rPr>
  </w:style>
  <w:style w:type="table" w:styleId="Grilledutableau">
    <w:name w:val="Table Grid"/>
    <w:basedOn w:val="TableauNormal"/>
    <w:rsid w:val="00F6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39EB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39EB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C39EB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497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972A1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4972A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4972A1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4972A1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4972A1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4972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972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4972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97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EC66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662"/>
    <w:rPr>
      <w:rFonts w:cs="Times New Roman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EC66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662"/>
    <w:rPr>
      <w:rFonts w:cs="Times New Roman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0178D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178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B6F6-B568-4C1F-851C-849DB5AE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Beaussart</dc:creator>
  <cp:lastModifiedBy>Laurent Beaussart</cp:lastModifiedBy>
  <cp:revision>2</cp:revision>
  <cp:lastPrinted>2014-11-11T22:04:00Z</cp:lastPrinted>
  <dcterms:created xsi:type="dcterms:W3CDTF">2018-12-04T18:52:00Z</dcterms:created>
  <dcterms:modified xsi:type="dcterms:W3CDTF">2018-12-04T18:52:00Z</dcterms:modified>
</cp:coreProperties>
</file>